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059" w:rsidRPr="000E0ECA" w:rsidRDefault="00AA7059" w:rsidP="00E15595">
      <w:pPr>
        <w:ind w:left="4536" w:right="709"/>
      </w:pPr>
      <w:bookmarkStart w:id="0" w:name="_GoBack"/>
      <w:bookmarkEnd w:id="0"/>
      <w:r w:rsidRPr="000E0ECA">
        <w:t xml:space="preserve">Atvirųjų jaunimo </w:t>
      </w:r>
      <w:r w:rsidR="00695AE4" w:rsidRPr="000E0ECA">
        <w:t xml:space="preserve">centrų </w:t>
      </w:r>
      <w:r w:rsidRPr="000E0ECA">
        <w:t>v</w:t>
      </w:r>
      <w:r w:rsidR="00585AFD" w:rsidRPr="000E0ECA">
        <w:t xml:space="preserve">eiklos </w:t>
      </w:r>
      <w:r w:rsidR="00720299" w:rsidRPr="000E0ECA">
        <w:t xml:space="preserve">programų </w:t>
      </w:r>
      <w:r w:rsidR="00585AFD" w:rsidRPr="000E0ECA">
        <w:t>finansavimo 201</w:t>
      </w:r>
      <w:r w:rsidR="00713DE0" w:rsidRPr="000E0ECA">
        <w:t>8</w:t>
      </w:r>
      <w:r w:rsidR="002D0803" w:rsidRPr="000E0ECA">
        <w:t>–</w:t>
      </w:r>
      <w:r w:rsidR="00FD2219" w:rsidRPr="000E0ECA">
        <w:t>2019</w:t>
      </w:r>
      <w:r w:rsidRPr="000E0ECA">
        <w:t xml:space="preserve"> metais konkurso nuostatų</w:t>
      </w:r>
    </w:p>
    <w:p w:rsidR="00AA7059" w:rsidRPr="000E0ECA" w:rsidRDefault="00FB1AE6" w:rsidP="00E15595">
      <w:pPr>
        <w:ind w:left="4536" w:right="709"/>
      </w:pPr>
      <w:r w:rsidRPr="000E0ECA">
        <w:t>2</w:t>
      </w:r>
      <w:r w:rsidR="00AA7059" w:rsidRPr="000E0ECA">
        <w:t xml:space="preserve"> priedas</w:t>
      </w:r>
    </w:p>
    <w:p w:rsidR="00AA7059" w:rsidRPr="000E0ECA" w:rsidRDefault="00AA7059">
      <w:pPr>
        <w:ind w:left="5184" w:right="1206"/>
        <w:rPr>
          <w:sz w:val="20"/>
          <w:szCs w:val="20"/>
        </w:rPr>
      </w:pPr>
    </w:p>
    <w:p w:rsidR="00AA7059" w:rsidRPr="000E0ECA" w:rsidRDefault="00AA7059">
      <w:pPr>
        <w:ind w:left="5184" w:right="1206"/>
        <w:rPr>
          <w:sz w:val="20"/>
          <w:szCs w:val="20"/>
        </w:rPr>
      </w:pPr>
    </w:p>
    <w:p w:rsidR="00FB1AE6" w:rsidRPr="000E0ECA" w:rsidRDefault="00FB1AE6" w:rsidP="00FB1AE6">
      <w:pPr>
        <w:suppressAutoHyphens w:val="0"/>
        <w:rPr>
          <w:color w:val="000000"/>
          <w:sz w:val="20"/>
          <w:szCs w:val="20"/>
        </w:rPr>
      </w:pPr>
    </w:p>
    <w:p w:rsidR="00FB1AE6" w:rsidRPr="000E0ECA" w:rsidRDefault="00FB1AE6" w:rsidP="00FB1AE6">
      <w:pPr>
        <w:tabs>
          <w:tab w:val="left" w:pos="10260"/>
        </w:tabs>
        <w:suppressAutoHyphens w:val="0"/>
        <w:ind w:left="-709"/>
        <w:jc w:val="center"/>
        <w:outlineLvl w:val="0"/>
        <w:rPr>
          <w:b/>
          <w:color w:val="auto"/>
        </w:rPr>
      </w:pPr>
      <w:r w:rsidRPr="000E0ECA">
        <w:rPr>
          <w:b/>
          <w:color w:val="auto"/>
        </w:rPr>
        <w:t>(P</w:t>
      </w:r>
      <w:r w:rsidR="00720299" w:rsidRPr="000E0ECA">
        <w:rPr>
          <w:b/>
          <w:color w:val="auto"/>
        </w:rPr>
        <w:t>rogramos</w:t>
      </w:r>
      <w:r w:rsidRPr="000E0ECA">
        <w:rPr>
          <w:b/>
          <w:color w:val="auto"/>
        </w:rPr>
        <w:t xml:space="preserve"> formaliųjų kriterijų įvertinimo forma)</w:t>
      </w:r>
    </w:p>
    <w:p w:rsidR="003941B6" w:rsidRPr="000E0ECA" w:rsidRDefault="003941B6">
      <w:pPr>
        <w:ind w:left="5184" w:right="1206"/>
        <w:rPr>
          <w:sz w:val="20"/>
          <w:szCs w:val="20"/>
        </w:rPr>
      </w:pPr>
    </w:p>
    <w:p w:rsidR="003941B6" w:rsidRPr="000E0ECA" w:rsidRDefault="003941B6">
      <w:pPr>
        <w:ind w:left="5184" w:right="1206"/>
        <w:rPr>
          <w:sz w:val="20"/>
          <w:szCs w:val="20"/>
        </w:rPr>
      </w:pPr>
    </w:p>
    <w:p w:rsidR="00AA7059" w:rsidRPr="000E0ECA" w:rsidRDefault="00FB1AE6">
      <w:pPr>
        <w:tabs>
          <w:tab w:val="left" w:pos="10260"/>
        </w:tabs>
        <w:ind w:firstLine="567"/>
        <w:jc w:val="center"/>
        <w:outlineLvl w:val="0"/>
      </w:pPr>
      <w:r w:rsidRPr="000E0ECA">
        <w:rPr>
          <w:b/>
        </w:rPr>
        <w:t xml:space="preserve">ATVIRŲJŲ JAUNIMO </w:t>
      </w:r>
      <w:r w:rsidR="00695AE4" w:rsidRPr="000E0ECA">
        <w:rPr>
          <w:b/>
        </w:rPr>
        <w:t xml:space="preserve">CENTRŲ </w:t>
      </w:r>
      <w:r w:rsidRPr="000E0ECA">
        <w:rPr>
          <w:b/>
        </w:rPr>
        <w:t>VEIKLOS P</w:t>
      </w:r>
      <w:r w:rsidR="00720299" w:rsidRPr="000E0ECA">
        <w:rPr>
          <w:b/>
        </w:rPr>
        <w:t xml:space="preserve">ROGRAMŲ </w:t>
      </w:r>
      <w:r w:rsidRPr="000E0ECA">
        <w:rPr>
          <w:b/>
        </w:rPr>
        <w:t xml:space="preserve">FINANSAVIMO </w:t>
      </w:r>
      <w:r w:rsidR="001309CB" w:rsidRPr="000E0ECA">
        <w:rPr>
          <w:b/>
        </w:rPr>
        <w:br/>
      </w:r>
      <w:r w:rsidRPr="000E0ECA">
        <w:rPr>
          <w:b/>
        </w:rPr>
        <w:t>201</w:t>
      </w:r>
      <w:r w:rsidR="00713DE0" w:rsidRPr="000E0ECA">
        <w:rPr>
          <w:b/>
        </w:rPr>
        <w:t>8</w:t>
      </w:r>
      <w:r w:rsidR="002D0803" w:rsidRPr="000E0ECA">
        <w:rPr>
          <w:b/>
        </w:rPr>
        <w:t>–</w:t>
      </w:r>
      <w:r w:rsidR="002C4711" w:rsidRPr="000E0ECA">
        <w:rPr>
          <w:b/>
        </w:rPr>
        <w:t xml:space="preserve">2019 </w:t>
      </w:r>
      <w:r w:rsidRPr="000E0ECA">
        <w:rPr>
          <w:b/>
        </w:rPr>
        <w:t>METAIS KONKURS</w:t>
      </w:r>
      <w:r w:rsidR="002D0803" w:rsidRPr="000E0ECA">
        <w:rPr>
          <w:b/>
        </w:rPr>
        <w:t>UI PATEIKTOS</w:t>
      </w:r>
      <w:r w:rsidRPr="000E0ECA">
        <w:rPr>
          <w:b/>
        </w:rPr>
        <w:t xml:space="preserve"> </w:t>
      </w:r>
      <w:r w:rsidR="00076F98" w:rsidRPr="000E0ECA">
        <w:rPr>
          <w:b/>
        </w:rPr>
        <w:t>PROGRAMOS</w:t>
      </w:r>
      <w:r w:rsidR="00500F01" w:rsidRPr="000E0ECA">
        <w:rPr>
          <w:b/>
        </w:rPr>
        <w:t xml:space="preserve"> </w:t>
      </w:r>
      <w:r w:rsidRPr="000E0ECA">
        <w:rPr>
          <w:b/>
        </w:rPr>
        <w:t>FORMALIŲJŲ KRITERIJŲ ĮVERTINIMAS</w:t>
      </w:r>
    </w:p>
    <w:tbl>
      <w:tblPr>
        <w:tblW w:w="0" w:type="auto"/>
        <w:tblInd w:w="3238" w:type="dxa"/>
        <w:tblLook w:val="00A0" w:firstRow="1" w:lastRow="0" w:firstColumn="1" w:lastColumn="0" w:noHBand="0" w:noVBand="0"/>
      </w:tblPr>
      <w:tblGrid>
        <w:gridCol w:w="2050"/>
      </w:tblGrid>
      <w:tr w:rsidR="00AA7059" w:rsidRPr="000E0ECA" w:rsidTr="003C21BD">
        <w:trPr>
          <w:trHeight w:val="290"/>
        </w:trPr>
        <w:tc>
          <w:tcPr>
            <w:tcW w:w="2050" w:type="dxa"/>
            <w:tcBorders>
              <w:bottom w:val="single" w:sz="4" w:space="0" w:color="auto"/>
            </w:tcBorders>
          </w:tcPr>
          <w:p w:rsidR="00AA7059" w:rsidRPr="000E0ECA" w:rsidRDefault="00AA7059" w:rsidP="00C2299F">
            <w:pPr>
              <w:tabs>
                <w:tab w:val="left" w:pos="10260"/>
              </w:tabs>
              <w:jc w:val="center"/>
              <w:outlineLvl w:val="0"/>
            </w:pPr>
          </w:p>
        </w:tc>
      </w:tr>
      <w:tr w:rsidR="00AA7059" w:rsidRPr="000E0ECA" w:rsidTr="003C21BD">
        <w:trPr>
          <w:trHeight w:val="243"/>
        </w:trPr>
        <w:tc>
          <w:tcPr>
            <w:tcW w:w="2050" w:type="dxa"/>
            <w:tcBorders>
              <w:top w:val="single" w:sz="4" w:space="0" w:color="auto"/>
            </w:tcBorders>
          </w:tcPr>
          <w:p w:rsidR="00AA7059" w:rsidRPr="000E0ECA" w:rsidRDefault="00AA7059" w:rsidP="00C2299F">
            <w:pPr>
              <w:tabs>
                <w:tab w:val="left" w:pos="10260"/>
              </w:tabs>
              <w:jc w:val="center"/>
              <w:outlineLvl w:val="0"/>
            </w:pPr>
            <w:r w:rsidRPr="000E0ECA">
              <w:rPr>
                <w:i/>
                <w:sz w:val="20"/>
                <w:szCs w:val="20"/>
              </w:rPr>
              <w:t>(data)</w:t>
            </w:r>
          </w:p>
        </w:tc>
      </w:tr>
    </w:tbl>
    <w:p w:rsidR="00AA7059" w:rsidRPr="000E0ECA" w:rsidRDefault="00AA7059" w:rsidP="0038449B">
      <w:pPr>
        <w:tabs>
          <w:tab w:val="left" w:pos="10260"/>
        </w:tabs>
        <w:outlineLvl w:val="0"/>
      </w:pPr>
    </w:p>
    <w:tbl>
      <w:tblPr>
        <w:tblW w:w="10493"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346"/>
        <w:gridCol w:w="6147"/>
      </w:tblGrid>
      <w:tr w:rsidR="00AA7059" w:rsidRPr="000E0ECA" w:rsidTr="003A7EA1">
        <w:trPr>
          <w:trHeight w:val="259"/>
        </w:trPr>
        <w:tc>
          <w:tcPr>
            <w:tcW w:w="4346" w:type="dxa"/>
            <w:tcMar>
              <w:left w:w="103" w:type="dxa"/>
            </w:tcMar>
          </w:tcPr>
          <w:p w:rsidR="00AA7059" w:rsidRPr="000E0ECA" w:rsidRDefault="00AA7059">
            <w:pPr>
              <w:rPr>
                <w:b/>
              </w:rPr>
            </w:pPr>
            <w:r w:rsidRPr="000E0ECA">
              <w:rPr>
                <w:b/>
              </w:rPr>
              <w:t>Paraiškos numeris</w:t>
            </w:r>
          </w:p>
        </w:tc>
        <w:tc>
          <w:tcPr>
            <w:tcW w:w="6146" w:type="dxa"/>
            <w:tcMar>
              <w:left w:w="103" w:type="dxa"/>
            </w:tcMar>
            <w:vAlign w:val="center"/>
          </w:tcPr>
          <w:p w:rsidR="00AA7059" w:rsidRPr="000E0ECA" w:rsidRDefault="00AA7059">
            <w:r w:rsidRPr="000E0ECA">
              <w:t>1P-       -        - (5.6)</w:t>
            </w:r>
          </w:p>
        </w:tc>
      </w:tr>
      <w:tr w:rsidR="00AA7059" w:rsidRPr="000E0ECA" w:rsidTr="003A7EA1">
        <w:tc>
          <w:tcPr>
            <w:tcW w:w="4346" w:type="dxa"/>
            <w:tcMar>
              <w:left w:w="103" w:type="dxa"/>
            </w:tcMar>
          </w:tcPr>
          <w:p w:rsidR="00AA7059" w:rsidRPr="000E0ECA" w:rsidRDefault="00FB1AE6">
            <w:pPr>
              <w:rPr>
                <w:b/>
              </w:rPr>
            </w:pPr>
            <w:r w:rsidRPr="000E0ECA">
              <w:rPr>
                <w:b/>
              </w:rPr>
              <w:t xml:space="preserve">Pareiškėjo </w:t>
            </w:r>
            <w:r w:rsidR="00AA7059" w:rsidRPr="000E0ECA">
              <w:rPr>
                <w:b/>
              </w:rPr>
              <w:t>pavadinimas</w:t>
            </w:r>
          </w:p>
        </w:tc>
        <w:tc>
          <w:tcPr>
            <w:tcW w:w="6146" w:type="dxa"/>
            <w:tcMar>
              <w:left w:w="103" w:type="dxa"/>
            </w:tcMar>
            <w:vAlign w:val="center"/>
          </w:tcPr>
          <w:p w:rsidR="00AA7059" w:rsidRPr="000E0ECA" w:rsidRDefault="00AA7059"/>
        </w:tc>
      </w:tr>
      <w:tr w:rsidR="00AA7059" w:rsidRPr="000E0ECA" w:rsidTr="003A7EA1">
        <w:tc>
          <w:tcPr>
            <w:tcW w:w="4346" w:type="dxa"/>
            <w:tcMar>
              <w:left w:w="103" w:type="dxa"/>
            </w:tcMar>
          </w:tcPr>
          <w:p w:rsidR="00AA7059" w:rsidRPr="000E0ECA" w:rsidRDefault="00DA7486" w:rsidP="00DA7486">
            <w:pPr>
              <w:rPr>
                <w:b/>
              </w:rPr>
            </w:pPr>
            <w:r w:rsidRPr="000E0ECA">
              <w:rPr>
                <w:b/>
              </w:rPr>
              <w:t>P</w:t>
            </w:r>
            <w:r w:rsidR="00720299" w:rsidRPr="000E0ECA">
              <w:rPr>
                <w:b/>
              </w:rPr>
              <w:t>rogramos</w:t>
            </w:r>
            <w:r w:rsidRPr="000E0ECA">
              <w:rPr>
                <w:b/>
              </w:rPr>
              <w:t xml:space="preserve"> </w:t>
            </w:r>
            <w:r w:rsidR="00AA7059" w:rsidRPr="000E0ECA">
              <w:rPr>
                <w:b/>
              </w:rPr>
              <w:t>pavadinimas</w:t>
            </w:r>
          </w:p>
        </w:tc>
        <w:tc>
          <w:tcPr>
            <w:tcW w:w="6146" w:type="dxa"/>
            <w:tcMar>
              <w:left w:w="103" w:type="dxa"/>
            </w:tcMar>
            <w:vAlign w:val="center"/>
          </w:tcPr>
          <w:p w:rsidR="00AA7059" w:rsidRPr="000E0ECA" w:rsidRDefault="00AA7059"/>
        </w:tc>
      </w:tr>
      <w:tr w:rsidR="00AA7059" w:rsidRPr="000E0ECA" w:rsidTr="003A7EA1">
        <w:tc>
          <w:tcPr>
            <w:tcW w:w="4346" w:type="dxa"/>
            <w:tcMar>
              <w:left w:w="103" w:type="dxa"/>
            </w:tcMar>
          </w:tcPr>
          <w:p w:rsidR="00AA7059" w:rsidRPr="000E0ECA" w:rsidRDefault="002E4788">
            <w:pPr>
              <w:rPr>
                <w:b/>
              </w:rPr>
            </w:pPr>
            <w:r w:rsidRPr="000E0ECA">
              <w:rPr>
                <w:b/>
              </w:rPr>
              <w:t>Vertintojo vardas, pavardė</w:t>
            </w:r>
          </w:p>
        </w:tc>
        <w:tc>
          <w:tcPr>
            <w:tcW w:w="6146" w:type="dxa"/>
            <w:tcMar>
              <w:left w:w="103" w:type="dxa"/>
            </w:tcMar>
            <w:vAlign w:val="center"/>
          </w:tcPr>
          <w:p w:rsidR="00AA7059" w:rsidRPr="000E0ECA" w:rsidRDefault="00AA7059"/>
        </w:tc>
      </w:tr>
    </w:tbl>
    <w:p w:rsidR="00C2304D" w:rsidRPr="000E0ECA" w:rsidRDefault="00C2304D">
      <w:pPr>
        <w:rPr>
          <w:sz w:val="22"/>
          <w:szCs w:val="22"/>
        </w:rPr>
      </w:pPr>
    </w:p>
    <w:tbl>
      <w:tblPr>
        <w:tblW w:w="10493"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31"/>
        <w:gridCol w:w="8122"/>
        <w:gridCol w:w="715"/>
        <w:gridCol w:w="725"/>
      </w:tblGrid>
      <w:tr w:rsidR="00AA7059" w:rsidRPr="000E0ECA" w:rsidTr="007739CB">
        <w:tc>
          <w:tcPr>
            <w:tcW w:w="9053" w:type="dxa"/>
            <w:gridSpan w:val="2"/>
            <w:tcMar>
              <w:left w:w="103" w:type="dxa"/>
            </w:tcMar>
          </w:tcPr>
          <w:p w:rsidR="00AA7059" w:rsidRPr="000E0ECA" w:rsidRDefault="00AA7059" w:rsidP="00E15595">
            <w:pPr>
              <w:pStyle w:val="ColorfulList-Accent11"/>
              <w:numPr>
                <w:ilvl w:val="0"/>
                <w:numId w:val="1"/>
              </w:numPr>
              <w:ind w:left="322" w:hanging="283"/>
              <w:rPr>
                <w:b/>
                <w:lang w:val="lt-LT"/>
              </w:rPr>
            </w:pPr>
            <w:r w:rsidRPr="000E0ECA">
              <w:rPr>
                <w:b/>
                <w:lang w:val="lt-LT"/>
              </w:rPr>
              <w:t>Privalomos</w:t>
            </w:r>
            <w:r w:rsidR="004D15C3" w:rsidRPr="000E0ECA">
              <w:rPr>
                <w:b/>
                <w:lang w:val="lt-LT"/>
              </w:rPr>
              <w:t>ios</w:t>
            </w:r>
            <w:r w:rsidRPr="000E0ECA">
              <w:rPr>
                <w:b/>
                <w:lang w:val="lt-LT"/>
              </w:rPr>
              <w:t xml:space="preserve"> sąlygos:</w:t>
            </w:r>
          </w:p>
        </w:tc>
        <w:tc>
          <w:tcPr>
            <w:tcW w:w="715" w:type="dxa"/>
            <w:tcMar>
              <w:left w:w="103" w:type="dxa"/>
            </w:tcMar>
            <w:vAlign w:val="center"/>
          </w:tcPr>
          <w:p w:rsidR="00AA7059" w:rsidRPr="000E0ECA" w:rsidRDefault="00AA7059">
            <w:pPr>
              <w:jc w:val="center"/>
              <w:rPr>
                <w:b/>
              </w:rPr>
            </w:pPr>
            <w:r w:rsidRPr="000E0ECA">
              <w:rPr>
                <w:b/>
              </w:rPr>
              <w:t>Taip</w:t>
            </w:r>
          </w:p>
        </w:tc>
        <w:tc>
          <w:tcPr>
            <w:tcW w:w="725" w:type="dxa"/>
            <w:tcMar>
              <w:left w:w="103" w:type="dxa"/>
            </w:tcMar>
            <w:vAlign w:val="center"/>
          </w:tcPr>
          <w:p w:rsidR="00AA7059" w:rsidRPr="000E0ECA" w:rsidRDefault="00AA7059">
            <w:pPr>
              <w:jc w:val="center"/>
              <w:rPr>
                <w:b/>
              </w:rPr>
            </w:pPr>
            <w:r w:rsidRPr="000E0ECA">
              <w:rPr>
                <w:b/>
              </w:rPr>
              <w:t>Ne</w:t>
            </w:r>
          </w:p>
        </w:tc>
      </w:tr>
      <w:tr w:rsidR="00695AE4" w:rsidRPr="000E0ECA" w:rsidTr="00DD31BB">
        <w:trPr>
          <w:trHeight w:val="1206"/>
        </w:trPr>
        <w:tc>
          <w:tcPr>
            <w:tcW w:w="931" w:type="dxa"/>
            <w:tcBorders>
              <w:top w:val="single" w:sz="4" w:space="0" w:color="auto"/>
              <w:bottom w:val="single" w:sz="4" w:space="0" w:color="auto"/>
            </w:tcBorders>
            <w:tcMar>
              <w:left w:w="103" w:type="dxa"/>
            </w:tcMar>
          </w:tcPr>
          <w:p w:rsidR="00695AE4" w:rsidRPr="000E0ECA" w:rsidRDefault="00695AE4" w:rsidP="00887CEF">
            <w:pPr>
              <w:jc w:val="center"/>
            </w:pPr>
            <w:r w:rsidRPr="000E0ECA">
              <w:t>1.</w:t>
            </w:r>
            <w:r w:rsidR="00A524A1" w:rsidRPr="000E0ECA">
              <w:t>1</w:t>
            </w:r>
            <w:r w:rsidRPr="000E0ECA">
              <w:t>.</w:t>
            </w:r>
          </w:p>
        </w:tc>
        <w:tc>
          <w:tcPr>
            <w:tcW w:w="8122" w:type="dxa"/>
            <w:tcBorders>
              <w:top w:val="single" w:sz="4" w:space="0" w:color="auto"/>
              <w:bottom w:val="single" w:sz="4" w:space="0" w:color="auto"/>
            </w:tcBorders>
            <w:tcMar>
              <w:left w:w="103" w:type="dxa"/>
            </w:tcMar>
          </w:tcPr>
          <w:p w:rsidR="00695AE4" w:rsidRPr="000E0ECA" w:rsidRDefault="00695AE4" w:rsidP="00124732">
            <w:pPr>
              <w:tabs>
                <w:tab w:val="left" w:pos="1170"/>
              </w:tabs>
              <w:jc w:val="both"/>
              <w:rPr>
                <w:color w:val="000000"/>
                <w:shd w:val="clear" w:color="auto" w:fill="FFFFFF"/>
              </w:rPr>
            </w:pPr>
            <w:r w:rsidRPr="000E0ECA">
              <w:t xml:space="preserve">Pareiškėjas yra </w:t>
            </w:r>
            <w:r w:rsidR="00124732" w:rsidRPr="000E0ECA">
              <w:t>atvirasis jaunimo centras</w:t>
            </w:r>
            <w:r w:rsidRPr="000E0ECA">
              <w:t xml:space="preserve">, kurio misija, tikslai ir (ar) veiklos atitinka </w:t>
            </w:r>
            <w:r w:rsidRPr="000E0ECA">
              <w:rPr>
                <w:color w:val="000000"/>
              </w:rPr>
              <w:t>Atvirųjų jaunimo centrų veiklos apraše, patvirtintame Lietuvos Respublikos socialinės apsaugos ir darbo ministro 2012 m. gruodžio 11 d. įsakymu Nr. A1-570 „Dėl Atvirųjų jaunimo centrų veiklos aprašo patvirtinimo“</w:t>
            </w:r>
            <w:r w:rsidR="0078158D" w:rsidRPr="000E0ECA">
              <w:rPr>
                <w:color w:val="000000"/>
              </w:rPr>
              <w:t>,</w:t>
            </w:r>
            <w:r w:rsidRPr="000E0ECA">
              <w:rPr>
                <w:color w:val="000000"/>
              </w:rPr>
              <w:t xml:space="preserve"> </w:t>
            </w:r>
            <w:r w:rsidRPr="000E0ECA">
              <w:t>įtvirtintus principus</w:t>
            </w:r>
            <w:r w:rsidR="00887CEF" w:rsidRPr="000E0ECA">
              <w:t>.</w:t>
            </w:r>
          </w:p>
        </w:tc>
        <w:tc>
          <w:tcPr>
            <w:tcW w:w="715" w:type="dxa"/>
            <w:tcBorders>
              <w:top w:val="single" w:sz="4" w:space="0" w:color="auto"/>
              <w:bottom w:val="single" w:sz="4" w:space="0" w:color="auto"/>
            </w:tcBorders>
            <w:tcMar>
              <w:left w:w="103" w:type="dxa"/>
            </w:tcMar>
          </w:tcPr>
          <w:p w:rsidR="00695AE4" w:rsidRPr="000E0ECA" w:rsidRDefault="00695AE4" w:rsidP="00887CEF"/>
        </w:tc>
        <w:tc>
          <w:tcPr>
            <w:tcW w:w="725" w:type="dxa"/>
            <w:tcBorders>
              <w:top w:val="single" w:sz="4" w:space="0" w:color="auto"/>
              <w:bottom w:val="single" w:sz="4" w:space="0" w:color="auto"/>
            </w:tcBorders>
            <w:tcMar>
              <w:left w:w="103" w:type="dxa"/>
            </w:tcMar>
            <w:vAlign w:val="center"/>
          </w:tcPr>
          <w:p w:rsidR="00695AE4" w:rsidRPr="000E0ECA" w:rsidRDefault="00695AE4" w:rsidP="00887CEF"/>
        </w:tc>
      </w:tr>
      <w:tr w:rsidR="00A524A1" w:rsidRPr="000E0ECA" w:rsidTr="007739CB">
        <w:trPr>
          <w:trHeight w:val="719"/>
        </w:trPr>
        <w:tc>
          <w:tcPr>
            <w:tcW w:w="931" w:type="dxa"/>
            <w:tcBorders>
              <w:top w:val="single" w:sz="4" w:space="0" w:color="auto"/>
              <w:bottom w:val="single" w:sz="4" w:space="0" w:color="auto"/>
            </w:tcBorders>
            <w:tcMar>
              <w:left w:w="103" w:type="dxa"/>
            </w:tcMar>
          </w:tcPr>
          <w:p w:rsidR="00A524A1" w:rsidRPr="000E0ECA" w:rsidRDefault="00A524A1" w:rsidP="00887CEF">
            <w:pPr>
              <w:jc w:val="center"/>
            </w:pPr>
            <w:r w:rsidRPr="000E0ECA">
              <w:t>1.2.</w:t>
            </w:r>
          </w:p>
        </w:tc>
        <w:tc>
          <w:tcPr>
            <w:tcW w:w="8122" w:type="dxa"/>
            <w:tcBorders>
              <w:top w:val="single" w:sz="4" w:space="0" w:color="auto"/>
              <w:bottom w:val="single" w:sz="4" w:space="0" w:color="auto"/>
            </w:tcBorders>
            <w:tcMar>
              <w:left w:w="103" w:type="dxa"/>
            </w:tcMar>
          </w:tcPr>
          <w:p w:rsidR="00A524A1" w:rsidRPr="000E0ECA" w:rsidRDefault="00A524A1" w:rsidP="00887CEF">
            <w:pPr>
              <w:tabs>
                <w:tab w:val="left" w:pos="1170"/>
              </w:tabs>
              <w:jc w:val="both"/>
            </w:pPr>
            <w:r w:rsidRPr="000E0ECA">
              <w:t>Pareiškėjas nėra likviduojamas, sudaręs taikos sutart</w:t>
            </w:r>
            <w:r w:rsidR="0019732C" w:rsidRPr="000E0ECA">
              <w:t>ies</w:t>
            </w:r>
            <w:r w:rsidRPr="000E0ECA">
              <w:t xml:space="preserve"> su kreditoriais, sustabdęs ar apribojęs veikl</w:t>
            </w:r>
            <w:r w:rsidR="00365CA9" w:rsidRPr="000E0ECA">
              <w:t>os</w:t>
            </w:r>
            <w:r w:rsidR="00887CEF" w:rsidRPr="000E0ECA">
              <w:t>.</w:t>
            </w:r>
          </w:p>
        </w:tc>
        <w:tc>
          <w:tcPr>
            <w:tcW w:w="715" w:type="dxa"/>
            <w:tcBorders>
              <w:top w:val="single" w:sz="4" w:space="0" w:color="auto"/>
              <w:bottom w:val="single" w:sz="4" w:space="0" w:color="auto"/>
            </w:tcBorders>
            <w:tcMar>
              <w:left w:w="103" w:type="dxa"/>
            </w:tcMar>
          </w:tcPr>
          <w:p w:rsidR="00A524A1" w:rsidRPr="000E0ECA" w:rsidRDefault="00A524A1" w:rsidP="00887CEF"/>
        </w:tc>
        <w:tc>
          <w:tcPr>
            <w:tcW w:w="725" w:type="dxa"/>
            <w:tcBorders>
              <w:top w:val="single" w:sz="4" w:space="0" w:color="auto"/>
              <w:bottom w:val="single" w:sz="4" w:space="0" w:color="auto"/>
            </w:tcBorders>
            <w:tcMar>
              <w:left w:w="103" w:type="dxa"/>
            </w:tcMar>
            <w:vAlign w:val="center"/>
          </w:tcPr>
          <w:p w:rsidR="00A524A1" w:rsidRPr="000E0ECA" w:rsidRDefault="00A524A1" w:rsidP="00887CEF"/>
        </w:tc>
      </w:tr>
      <w:tr w:rsidR="00D41FB9" w:rsidRPr="000E0ECA" w:rsidTr="007739CB">
        <w:trPr>
          <w:trHeight w:val="719"/>
        </w:trPr>
        <w:tc>
          <w:tcPr>
            <w:tcW w:w="931" w:type="dxa"/>
            <w:tcBorders>
              <w:top w:val="single" w:sz="4" w:space="0" w:color="auto"/>
              <w:bottom w:val="single" w:sz="4" w:space="0" w:color="auto"/>
            </w:tcBorders>
            <w:tcMar>
              <w:left w:w="103" w:type="dxa"/>
            </w:tcMar>
          </w:tcPr>
          <w:p w:rsidR="00D41FB9" w:rsidRPr="000E0ECA" w:rsidRDefault="00D41FB9" w:rsidP="00887CEF">
            <w:pPr>
              <w:jc w:val="center"/>
            </w:pPr>
            <w:r w:rsidRPr="000E0ECA">
              <w:t>1.3.</w:t>
            </w:r>
          </w:p>
        </w:tc>
        <w:tc>
          <w:tcPr>
            <w:tcW w:w="8122" w:type="dxa"/>
            <w:tcBorders>
              <w:top w:val="single" w:sz="4" w:space="0" w:color="auto"/>
              <w:bottom w:val="single" w:sz="4" w:space="0" w:color="auto"/>
            </w:tcBorders>
            <w:tcMar>
              <w:left w:w="103" w:type="dxa"/>
            </w:tcMar>
          </w:tcPr>
          <w:p w:rsidR="00D41FB9" w:rsidRPr="000E0ECA" w:rsidRDefault="00D41FB9" w:rsidP="00887CEF">
            <w:pPr>
              <w:tabs>
                <w:tab w:val="left" w:pos="1170"/>
              </w:tabs>
              <w:jc w:val="both"/>
            </w:pPr>
            <w:r w:rsidRPr="000E0ECA">
              <w:t>Pareiškėjas vykdo veiklą pagal patvirtintą ne trumpesnės kaip 3 metų trukmės galiojantį veiklos planą</w:t>
            </w:r>
            <w:r w:rsidR="00887CEF" w:rsidRPr="000E0ECA">
              <w:t>.</w:t>
            </w:r>
          </w:p>
        </w:tc>
        <w:tc>
          <w:tcPr>
            <w:tcW w:w="715" w:type="dxa"/>
            <w:tcBorders>
              <w:top w:val="single" w:sz="4" w:space="0" w:color="auto"/>
              <w:bottom w:val="single" w:sz="4" w:space="0" w:color="auto"/>
            </w:tcBorders>
            <w:tcMar>
              <w:left w:w="103" w:type="dxa"/>
            </w:tcMar>
          </w:tcPr>
          <w:p w:rsidR="00D41FB9" w:rsidRPr="000E0ECA" w:rsidRDefault="00D41FB9" w:rsidP="00887CEF"/>
        </w:tc>
        <w:tc>
          <w:tcPr>
            <w:tcW w:w="725" w:type="dxa"/>
            <w:tcBorders>
              <w:top w:val="single" w:sz="4" w:space="0" w:color="auto"/>
              <w:bottom w:val="single" w:sz="4" w:space="0" w:color="auto"/>
            </w:tcBorders>
            <w:tcMar>
              <w:left w:w="103" w:type="dxa"/>
            </w:tcMar>
            <w:vAlign w:val="center"/>
          </w:tcPr>
          <w:p w:rsidR="00D41FB9" w:rsidRPr="000E0ECA" w:rsidRDefault="00D41FB9" w:rsidP="00887CEF"/>
        </w:tc>
      </w:tr>
      <w:tr w:rsidR="00394FF5" w:rsidRPr="000E0ECA" w:rsidTr="007739CB">
        <w:trPr>
          <w:trHeight w:val="719"/>
        </w:trPr>
        <w:tc>
          <w:tcPr>
            <w:tcW w:w="931" w:type="dxa"/>
            <w:tcBorders>
              <w:top w:val="single" w:sz="4" w:space="0" w:color="auto"/>
              <w:bottom w:val="single" w:sz="4" w:space="0" w:color="auto"/>
            </w:tcBorders>
            <w:tcMar>
              <w:left w:w="103" w:type="dxa"/>
            </w:tcMar>
          </w:tcPr>
          <w:p w:rsidR="00394FF5" w:rsidRPr="000E0ECA" w:rsidRDefault="00394FF5" w:rsidP="00887CEF">
            <w:pPr>
              <w:jc w:val="center"/>
            </w:pPr>
            <w:r w:rsidRPr="000E0ECA">
              <w:t>1.4.</w:t>
            </w:r>
          </w:p>
        </w:tc>
        <w:tc>
          <w:tcPr>
            <w:tcW w:w="8122" w:type="dxa"/>
            <w:tcBorders>
              <w:top w:val="single" w:sz="4" w:space="0" w:color="auto"/>
              <w:bottom w:val="single" w:sz="4" w:space="0" w:color="auto"/>
            </w:tcBorders>
            <w:tcMar>
              <w:left w:w="103" w:type="dxa"/>
            </w:tcMar>
          </w:tcPr>
          <w:p w:rsidR="00394FF5" w:rsidRPr="000E0ECA" w:rsidRDefault="00394FF5" w:rsidP="00887CEF">
            <w:pPr>
              <w:tabs>
                <w:tab w:val="left" w:pos="1170"/>
              </w:tabs>
              <w:jc w:val="both"/>
            </w:pPr>
            <w:r w:rsidRPr="000E0ECA">
              <w:t xml:space="preserve">Pareiškėjas paraiškos teikimo dieną veiklą vykdo ne mažiau kaip </w:t>
            </w:r>
            <w:r w:rsidR="0019732C" w:rsidRPr="000E0ECA">
              <w:t xml:space="preserve">3 </w:t>
            </w:r>
            <w:r w:rsidRPr="000E0ECA">
              <w:t xml:space="preserve">metus (būtina pateikti įstaigos veiklos pradžią patvirtinančius dokumentus, pavyzdžiui, </w:t>
            </w:r>
            <w:r w:rsidR="0019732C" w:rsidRPr="000E0ECA">
              <w:t>valstybės įmonės</w:t>
            </w:r>
            <w:r w:rsidR="00365CA9" w:rsidRPr="000E0ECA">
              <w:t xml:space="preserve"> Registrų centro išduotą pareiškėjo registravimo pažymėjimo kopiją, išrašą iš Juridinių asmenų registro</w:t>
            </w:r>
            <w:r w:rsidRPr="000E0ECA">
              <w:t>)</w:t>
            </w:r>
            <w:r w:rsidR="00887CEF" w:rsidRPr="000E0ECA">
              <w:t>.</w:t>
            </w:r>
          </w:p>
        </w:tc>
        <w:tc>
          <w:tcPr>
            <w:tcW w:w="715" w:type="dxa"/>
            <w:tcBorders>
              <w:top w:val="single" w:sz="4" w:space="0" w:color="auto"/>
              <w:bottom w:val="single" w:sz="4" w:space="0" w:color="auto"/>
            </w:tcBorders>
            <w:tcMar>
              <w:left w:w="103" w:type="dxa"/>
            </w:tcMar>
          </w:tcPr>
          <w:p w:rsidR="00394FF5" w:rsidRPr="000E0ECA" w:rsidRDefault="00394FF5" w:rsidP="00887CEF"/>
        </w:tc>
        <w:tc>
          <w:tcPr>
            <w:tcW w:w="725" w:type="dxa"/>
            <w:tcBorders>
              <w:top w:val="single" w:sz="4" w:space="0" w:color="auto"/>
              <w:bottom w:val="single" w:sz="4" w:space="0" w:color="auto"/>
            </w:tcBorders>
            <w:tcMar>
              <w:left w:w="103" w:type="dxa"/>
            </w:tcMar>
            <w:vAlign w:val="center"/>
          </w:tcPr>
          <w:p w:rsidR="00394FF5" w:rsidRPr="000E0ECA" w:rsidRDefault="00394FF5" w:rsidP="00887CEF"/>
        </w:tc>
      </w:tr>
      <w:tr w:rsidR="00394FF5" w:rsidRPr="000E0ECA" w:rsidTr="007739CB">
        <w:trPr>
          <w:trHeight w:val="923"/>
        </w:trPr>
        <w:tc>
          <w:tcPr>
            <w:tcW w:w="931" w:type="dxa"/>
            <w:tcBorders>
              <w:top w:val="single" w:sz="4" w:space="0" w:color="auto"/>
              <w:bottom w:val="single" w:sz="4" w:space="0" w:color="auto"/>
            </w:tcBorders>
            <w:tcMar>
              <w:left w:w="103" w:type="dxa"/>
            </w:tcMar>
          </w:tcPr>
          <w:p w:rsidR="00394FF5" w:rsidRPr="000E0ECA" w:rsidRDefault="00394FF5" w:rsidP="00887CEF">
            <w:pPr>
              <w:jc w:val="center"/>
            </w:pPr>
            <w:r w:rsidRPr="000E0ECA">
              <w:t>1.5.</w:t>
            </w:r>
          </w:p>
        </w:tc>
        <w:tc>
          <w:tcPr>
            <w:tcW w:w="8122" w:type="dxa"/>
            <w:tcBorders>
              <w:top w:val="single" w:sz="4" w:space="0" w:color="auto"/>
              <w:bottom w:val="single" w:sz="4" w:space="0" w:color="auto"/>
            </w:tcBorders>
            <w:tcMar>
              <w:left w:w="103" w:type="dxa"/>
            </w:tcMar>
          </w:tcPr>
          <w:p w:rsidR="00394FF5" w:rsidRPr="000E0ECA" w:rsidRDefault="00394FF5" w:rsidP="000008AC">
            <w:pPr>
              <w:tabs>
                <w:tab w:val="left" w:pos="1170"/>
              </w:tabs>
              <w:jc w:val="both"/>
            </w:pPr>
            <w:r w:rsidRPr="000E0ECA">
              <w:t xml:space="preserve">Pareiškėjas turi lėšų </w:t>
            </w:r>
            <w:r w:rsidRPr="000E0ECA">
              <w:rPr>
                <w:color w:val="000000"/>
                <w:shd w:val="clear" w:color="auto" w:fill="FFFFFF"/>
              </w:rPr>
              <w:t>patalpų, skirtų 2018</w:t>
            </w:r>
            <w:r w:rsidR="0019732C" w:rsidRPr="000E0ECA">
              <w:rPr>
                <w:color w:val="000000"/>
                <w:shd w:val="clear" w:color="auto" w:fill="FFFFFF"/>
              </w:rPr>
              <w:t>–</w:t>
            </w:r>
            <w:r w:rsidRPr="000E0ECA">
              <w:rPr>
                <w:color w:val="000000"/>
                <w:shd w:val="clear" w:color="auto" w:fill="FFFFFF"/>
              </w:rPr>
              <w:t>2019 m</w:t>
            </w:r>
            <w:r w:rsidR="0019732C" w:rsidRPr="000E0ECA">
              <w:rPr>
                <w:color w:val="000000"/>
                <w:shd w:val="clear" w:color="auto" w:fill="FFFFFF"/>
              </w:rPr>
              <w:t>etų</w:t>
            </w:r>
            <w:r w:rsidRPr="000E0ECA">
              <w:rPr>
                <w:color w:val="000000"/>
                <w:shd w:val="clear" w:color="auto" w:fill="FFFFFF"/>
              </w:rPr>
              <w:t xml:space="preserve"> programos veikloms vykdyti, komunalinėms paslaugoms (šildymo, elektros energijos, vandens, nuotekų, kit</w:t>
            </w:r>
            <w:r w:rsidR="0019732C" w:rsidRPr="000E0ECA">
              <w:rPr>
                <w:color w:val="000000"/>
                <w:shd w:val="clear" w:color="auto" w:fill="FFFFFF"/>
              </w:rPr>
              <w:t>oms</w:t>
            </w:r>
            <w:r w:rsidRPr="000E0ECA">
              <w:rPr>
                <w:color w:val="000000"/>
                <w:shd w:val="clear" w:color="auto" w:fill="FFFFFF"/>
              </w:rPr>
              <w:t xml:space="preserve"> patalpų priežiūros paslaug</w:t>
            </w:r>
            <w:r w:rsidR="0019732C" w:rsidRPr="000E0ECA">
              <w:rPr>
                <w:color w:val="000000"/>
                <w:shd w:val="clear" w:color="auto" w:fill="FFFFFF"/>
              </w:rPr>
              <w:t>oms</w:t>
            </w:r>
            <w:r w:rsidR="000008AC">
              <w:rPr>
                <w:color w:val="000000"/>
                <w:shd w:val="clear" w:color="auto" w:fill="FFFFFF"/>
              </w:rPr>
              <w:t>) apmokėti</w:t>
            </w:r>
            <w:r w:rsidR="00887CEF" w:rsidRPr="000E0ECA">
              <w:rPr>
                <w:color w:val="000000"/>
                <w:shd w:val="clear" w:color="auto" w:fill="FFFFFF"/>
              </w:rPr>
              <w:t>.</w:t>
            </w:r>
          </w:p>
        </w:tc>
        <w:tc>
          <w:tcPr>
            <w:tcW w:w="715" w:type="dxa"/>
            <w:tcBorders>
              <w:top w:val="single" w:sz="4" w:space="0" w:color="auto"/>
              <w:bottom w:val="single" w:sz="4" w:space="0" w:color="auto"/>
            </w:tcBorders>
            <w:tcMar>
              <w:left w:w="103" w:type="dxa"/>
            </w:tcMar>
          </w:tcPr>
          <w:p w:rsidR="00394FF5" w:rsidRPr="000E0ECA" w:rsidRDefault="00394FF5" w:rsidP="00887CEF"/>
        </w:tc>
        <w:tc>
          <w:tcPr>
            <w:tcW w:w="725" w:type="dxa"/>
            <w:tcBorders>
              <w:top w:val="single" w:sz="4" w:space="0" w:color="auto"/>
              <w:bottom w:val="single" w:sz="4" w:space="0" w:color="auto"/>
            </w:tcBorders>
            <w:tcMar>
              <w:left w:w="103" w:type="dxa"/>
            </w:tcMar>
            <w:vAlign w:val="center"/>
          </w:tcPr>
          <w:p w:rsidR="00394FF5" w:rsidRPr="000E0ECA" w:rsidRDefault="00394FF5" w:rsidP="00887CEF"/>
        </w:tc>
      </w:tr>
      <w:tr w:rsidR="00394FF5" w:rsidRPr="000E0ECA" w:rsidTr="007739CB">
        <w:trPr>
          <w:trHeight w:val="750"/>
        </w:trPr>
        <w:tc>
          <w:tcPr>
            <w:tcW w:w="931" w:type="dxa"/>
            <w:tcBorders>
              <w:top w:val="single" w:sz="4" w:space="0" w:color="auto"/>
              <w:bottom w:val="single" w:sz="4" w:space="0" w:color="auto"/>
            </w:tcBorders>
            <w:tcMar>
              <w:left w:w="103" w:type="dxa"/>
            </w:tcMar>
          </w:tcPr>
          <w:p w:rsidR="00394FF5" w:rsidRPr="000E0ECA" w:rsidRDefault="00394FF5" w:rsidP="00887CEF">
            <w:pPr>
              <w:jc w:val="center"/>
            </w:pPr>
            <w:r w:rsidRPr="000E0ECA">
              <w:t>1.6.</w:t>
            </w:r>
          </w:p>
        </w:tc>
        <w:tc>
          <w:tcPr>
            <w:tcW w:w="8122" w:type="dxa"/>
            <w:tcBorders>
              <w:top w:val="single" w:sz="4" w:space="0" w:color="auto"/>
              <w:bottom w:val="single" w:sz="4" w:space="0" w:color="auto"/>
            </w:tcBorders>
            <w:tcMar>
              <w:left w:w="103" w:type="dxa"/>
            </w:tcMar>
          </w:tcPr>
          <w:p w:rsidR="00394FF5" w:rsidRPr="000E0ECA" w:rsidRDefault="00394FF5" w:rsidP="00887CEF">
            <w:pPr>
              <w:tabs>
                <w:tab w:val="left" w:pos="1170"/>
              </w:tabs>
              <w:jc w:val="both"/>
            </w:pPr>
            <w:r w:rsidRPr="000E0ECA">
              <w:t xml:space="preserve">Pareiškėjas užtikrina, kad programai įgyvendinti iš savivaldybės ar kitų finansavimo šaltinių gaus ne mažiau kaip 5 procentus visos programai įgyvendinti reikalingos sumos (būtina pateikti dokumentus, įrodančius papildomą programos finansavimą, pavyzdžiui, banko išrašą, garantinį raštą (paties pareiškėjo parašytas garantinis raštas nėra laikomas dokumentu, įrodančiu papildomą programos finansavimą). </w:t>
            </w:r>
          </w:p>
        </w:tc>
        <w:tc>
          <w:tcPr>
            <w:tcW w:w="715" w:type="dxa"/>
            <w:tcBorders>
              <w:top w:val="single" w:sz="4" w:space="0" w:color="auto"/>
              <w:bottom w:val="single" w:sz="4" w:space="0" w:color="auto"/>
            </w:tcBorders>
            <w:tcMar>
              <w:left w:w="103" w:type="dxa"/>
            </w:tcMar>
          </w:tcPr>
          <w:p w:rsidR="00394FF5" w:rsidRPr="000E0ECA" w:rsidRDefault="00394FF5" w:rsidP="00887CEF"/>
        </w:tc>
        <w:tc>
          <w:tcPr>
            <w:tcW w:w="725" w:type="dxa"/>
            <w:tcBorders>
              <w:top w:val="single" w:sz="4" w:space="0" w:color="auto"/>
              <w:bottom w:val="single" w:sz="4" w:space="0" w:color="auto"/>
            </w:tcBorders>
            <w:tcMar>
              <w:left w:w="103" w:type="dxa"/>
            </w:tcMar>
            <w:vAlign w:val="center"/>
          </w:tcPr>
          <w:p w:rsidR="00394FF5" w:rsidRPr="000E0ECA" w:rsidRDefault="00394FF5" w:rsidP="00887CEF"/>
        </w:tc>
      </w:tr>
      <w:tr w:rsidR="00394FF5" w:rsidRPr="000E0ECA" w:rsidTr="007739CB">
        <w:tc>
          <w:tcPr>
            <w:tcW w:w="931" w:type="dxa"/>
            <w:tcMar>
              <w:left w:w="103" w:type="dxa"/>
            </w:tcMar>
          </w:tcPr>
          <w:p w:rsidR="00DC185F" w:rsidRPr="000E0ECA" w:rsidRDefault="00394FF5" w:rsidP="007739CB">
            <w:pPr>
              <w:pStyle w:val="ColorfulList-Accent11"/>
              <w:ind w:left="0"/>
              <w:contextualSpacing/>
              <w:jc w:val="center"/>
              <w:rPr>
                <w:lang w:val="lt-LT" w:eastAsia="lt-LT"/>
              </w:rPr>
            </w:pPr>
            <w:r w:rsidRPr="000E0ECA">
              <w:t>1</w:t>
            </w:r>
            <w:r w:rsidR="00124732" w:rsidRPr="000E0ECA">
              <w:t>7</w:t>
            </w:r>
            <w:r w:rsidRPr="000E0ECA">
              <w:t>.</w:t>
            </w:r>
          </w:p>
        </w:tc>
        <w:tc>
          <w:tcPr>
            <w:tcW w:w="8122" w:type="dxa"/>
            <w:tcMar>
              <w:left w:w="103" w:type="dxa"/>
            </w:tcMar>
          </w:tcPr>
          <w:p w:rsidR="00DC185F" w:rsidRPr="000E0ECA" w:rsidRDefault="00394FF5" w:rsidP="007739CB">
            <w:pPr>
              <w:tabs>
                <w:tab w:val="left" w:pos="1080"/>
              </w:tabs>
              <w:jc w:val="both"/>
            </w:pPr>
            <w:r w:rsidRPr="000E0ECA">
              <w:t xml:space="preserve">Pareiškėjas yra atsiskaitęs už ankstesniais metais iš </w:t>
            </w:r>
            <w:proofErr w:type="spellStart"/>
            <w:r w:rsidR="00413B22" w:rsidRPr="000E0ECA">
              <w:t>Lietuvo</w:t>
            </w:r>
            <w:proofErr w:type="spellEnd"/>
            <w:r w:rsidR="00413B22" w:rsidRPr="000E0ECA">
              <w:t xml:space="preserve"> Respublikos socialinės apsaugos ir darbo </w:t>
            </w:r>
            <w:r w:rsidRPr="000E0ECA">
              <w:t>ministerijos</w:t>
            </w:r>
            <w:r w:rsidR="00413B22" w:rsidRPr="000E0ECA">
              <w:t xml:space="preserve"> (toliau – Ministerija)</w:t>
            </w:r>
            <w:r w:rsidRPr="000E0ECA">
              <w:t xml:space="preserve">, biudžetinių įstaigų, kurių savininko teises įgyvendina </w:t>
            </w:r>
            <w:r w:rsidR="00413B22" w:rsidRPr="000E0ECA">
              <w:t>M</w:t>
            </w:r>
            <w:r w:rsidRPr="000E0ECA">
              <w:t>inisterija, ir viešosios įstaigos „Jaunimo tarptautinio bendradarbiavimo agentūra“ gautų lėšų panaudojimą Lietuvos Respublikos valstybės biudžeto lėšų ir (ar) Europos Sąjungos lėšų naudojimo sutartyje ir taisyklėse nustatyta tvarka</w:t>
            </w:r>
            <w:r w:rsidR="00887CEF" w:rsidRPr="000E0ECA">
              <w:t>.</w:t>
            </w:r>
          </w:p>
        </w:tc>
        <w:tc>
          <w:tcPr>
            <w:tcW w:w="715" w:type="dxa"/>
            <w:tcMar>
              <w:left w:w="103" w:type="dxa"/>
            </w:tcMar>
          </w:tcPr>
          <w:p w:rsidR="00394FF5" w:rsidRPr="000E0ECA" w:rsidRDefault="00394FF5" w:rsidP="00887CEF">
            <w:pPr>
              <w:pStyle w:val="ColorfulList-Accent11"/>
              <w:ind w:left="0"/>
              <w:rPr>
                <w:lang w:val="lt-LT"/>
              </w:rPr>
            </w:pPr>
          </w:p>
        </w:tc>
        <w:tc>
          <w:tcPr>
            <w:tcW w:w="725" w:type="dxa"/>
            <w:tcMar>
              <w:left w:w="103" w:type="dxa"/>
            </w:tcMar>
            <w:vAlign w:val="center"/>
          </w:tcPr>
          <w:p w:rsidR="00394FF5" w:rsidRPr="000E0ECA" w:rsidRDefault="00394FF5" w:rsidP="00887CEF"/>
        </w:tc>
      </w:tr>
      <w:tr w:rsidR="00394FF5" w:rsidRPr="000E0ECA" w:rsidTr="007739CB">
        <w:tc>
          <w:tcPr>
            <w:tcW w:w="931" w:type="dxa"/>
            <w:tcMar>
              <w:left w:w="103" w:type="dxa"/>
            </w:tcMar>
          </w:tcPr>
          <w:p w:rsidR="00DC185F" w:rsidRPr="000E0ECA" w:rsidRDefault="00394FF5" w:rsidP="007739CB">
            <w:pPr>
              <w:pStyle w:val="ColorfulList-Accent11"/>
              <w:ind w:left="0"/>
              <w:contextualSpacing/>
              <w:jc w:val="center"/>
            </w:pPr>
            <w:r w:rsidRPr="000E0ECA">
              <w:t>1.</w:t>
            </w:r>
            <w:r w:rsidR="00124732" w:rsidRPr="000E0ECA">
              <w:t>8</w:t>
            </w:r>
            <w:r w:rsidRPr="000E0ECA">
              <w:t>.</w:t>
            </w:r>
          </w:p>
        </w:tc>
        <w:tc>
          <w:tcPr>
            <w:tcW w:w="8122" w:type="dxa"/>
            <w:tcMar>
              <w:left w:w="103" w:type="dxa"/>
            </w:tcMar>
          </w:tcPr>
          <w:p w:rsidR="00DC185F" w:rsidRPr="000E0ECA" w:rsidRDefault="00394FF5" w:rsidP="007739CB">
            <w:pPr>
              <w:tabs>
                <w:tab w:val="left" w:pos="1080"/>
              </w:tabs>
              <w:jc w:val="both"/>
            </w:pPr>
            <w:r w:rsidRPr="000E0ECA">
              <w:t xml:space="preserve">Nėra įsiteisėjusio teismo sprendimo, kad iš </w:t>
            </w:r>
            <w:r w:rsidR="00413B22" w:rsidRPr="000E0ECA">
              <w:t>M</w:t>
            </w:r>
            <w:r w:rsidRPr="000E0ECA">
              <w:t xml:space="preserve">inisterijos, biudžetinių įstaigų, kurių savininko teises įgyvendina </w:t>
            </w:r>
            <w:r w:rsidR="00413B22" w:rsidRPr="000E0ECA">
              <w:t>M</w:t>
            </w:r>
            <w:r w:rsidRPr="000E0ECA">
              <w:t xml:space="preserve">inisterija, ir (ar) viešosios įstaigos „Jaunimo tarptautinio bendradarbiavimo agentūra“ gautas lėšas pareiškėjas yra panaudojęs </w:t>
            </w:r>
            <w:r w:rsidRPr="000E0ECA">
              <w:lastRenderedPageBreak/>
              <w:t xml:space="preserve">ne pagal tikslinę paskirtį, ir (ar) yra pasibaigęs </w:t>
            </w:r>
            <w:r w:rsidR="00413B22" w:rsidRPr="000E0ECA">
              <w:t>P</w:t>
            </w:r>
            <w:r w:rsidRPr="000E0ECA">
              <w:t xml:space="preserve">rojekto administravimo taisyklių 64 punkte numatytas </w:t>
            </w:r>
            <w:r w:rsidR="00413B22" w:rsidRPr="000E0ECA">
              <w:t xml:space="preserve">3 </w:t>
            </w:r>
            <w:r w:rsidRPr="000E0ECA">
              <w:t>metų terminas.</w:t>
            </w:r>
          </w:p>
        </w:tc>
        <w:tc>
          <w:tcPr>
            <w:tcW w:w="715" w:type="dxa"/>
            <w:tcMar>
              <w:left w:w="103" w:type="dxa"/>
            </w:tcMar>
          </w:tcPr>
          <w:p w:rsidR="00394FF5" w:rsidRPr="000E0ECA" w:rsidRDefault="00394FF5" w:rsidP="00887CEF">
            <w:pPr>
              <w:pStyle w:val="ColorfulList-Accent11"/>
              <w:ind w:left="0"/>
              <w:rPr>
                <w:lang w:val="lt-LT"/>
              </w:rPr>
            </w:pPr>
          </w:p>
        </w:tc>
        <w:tc>
          <w:tcPr>
            <w:tcW w:w="725" w:type="dxa"/>
            <w:tcMar>
              <w:left w:w="103" w:type="dxa"/>
            </w:tcMar>
            <w:vAlign w:val="center"/>
          </w:tcPr>
          <w:p w:rsidR="00394FF5" w:rsidRPr="000E0ECA" w:rsidRDefault="00394FF5" w:rsidP="00887CEF"/>
        </w:tc>
      </w:tr>
      <w:tr w:rsidR="00A524A1" w:rsidRPr="000E0ECA" w:rsidTr="007739CB">
        <w:tc>
          <w:tcPr>
            <w:tcW w:w="931" w:type="dxa"/>
            <w:tcMar>
              <w:left w:w="103" w:type="dxa"/>
            </w:tcMar>
          </w:tcPr>
          <w:p w:rsidR="00DC185F" w:rsidRPr="000E0ECA" w:rsidRDefault="00D41FB9" w:rsidP="007739CB">
            <w:pPr>
              <w:pStyle w:val="ColorfulList-Accent11"/>
              <w:ind w:left="0"/>
              <w:contextualSpacing/>
              <w:jc w:val="center"/>
              <w:rPr>
                <w:lang w:val="lt-LT" w:eastAsia="lt-LT"/>
              </w:rPr>
            </w:pPr>
            <w:r w:rsidRPr="000E0ECA">
              <w:rPr>
                <w:lang w:val="lt-LT" w:eastAsia="lt-LT"/>
              </w:rPr>
              <w:t>1</w:t>
            </w:r>
            <w:r w:rsidR="00A524A1" w:rsidRPr="000E0ECA">
              <w:rPr>
                <w:lang w:val="lt-LT" w:eastAsia="lt-LT"/>
              </w:rPr>
              <w:t>.</w:t>
            </w:r>
            <w:r w:rsidR="00124732" w:rsidRPr="000E0ECA">
              <w:rPr>
                <w:lang w:val="lt-LT" w:eastAsia="lt-LT"/>
              </w:rPr>
              <w:t>9</w:t>
            </w:r>
            <w:r w:rsidR="00A524A1" w:rsidRPr="000E0ECA">
              <w:rPr>
                <w:lang w:val="lt-LT" w:eastAsia="lt-LT"/>
              </w:rPr>
              <w:t>.</w:t>
            </w:r>
          </w:p>
        </w:tc>
        <w:tc>
          <w:tcPr>
            <w:tcW w:w="8122" w:type="dxa"/>
            <w:tcMar>
              <w:left w:w="103" w:type="dxa"/>
            </w:tcMar>
          </w:tcPr>
          <w:p w:rsidR="00DC185F" w:rsidRPr="000E0ECA" w:rsidRDefault="00365CA9" w:rsidP="007739CB">
            <w:pPr>
              <w:tabs>
                <w:tab w:val="left" w:pos="1080"/>
              </w:tabs>
              <w:jc w:val="both"/>
            </w:pPr>
            <w:r w:rsidRPr="000E0ECA">
              <w:t>Pareiškėjas</w:t>
            </w:r>
            <w:r w:rsidR="00FD1A74" w:rsidRPr="000E0ECA">
              <w:t xml:space="preserve"> nėra</w:t>
            </w:r>
            <w:r w:rsidRPr="000E0ECA">
              <w:t xml:space="preserve"> gavęs finansavim</w:t>
            </w:r>
            <w:r w:rsidR="00FD1A74" w:rsidRPr="000E0ECA">
              <w:t>o</w:t>
            </w:r>
            <w:r w:rsidRPr="000E0ECA">
              <w:t xml:space="preserve"> pagal Atvirųjų jaunimo centrų veiklos projektų finansavimo 2018 i</w:t>
            </w:r>
            <w:r w:rsidR="00413B22" w:rsidRPr="000E0ECA">
              <w:t>r</w:t>
            </w:r>
            <w:r w:rsidRPr="000E0ECA">
              <w:t xml:space="preserve"> 2019 metais konkursus </w:t>
            </w:r>
            <w:r w:rsidR="00FD1A74" w:rsidRPr="000E0ECA">
              <w:t>arba</w:t>
            </w:r>
            <w:r w:rsidRPr="000E0ECA">
              <w:t xml:space="preserve"> Atvirųjų jaunimo centrų veiklos programų finansavimo 2018</w:t>
            </w:r>
            <w:r w:rsidR="00413B22" w:rsidRPr="000E0ECA">
              <w:t>–</w:t>
            </w:r>
            <w:r w:rsidRPr="000E0ECA">
              <w:t>2019 metais konkurse prašoma finansuoti kito padalinio, vykdančio atvirąjį darbą su jaunimu, veikl</w:t>
            </w:r>
            <w:r w:rsidR="00FD1A74" w:rsidRPr="000E0ECA">
              <w:t>ą, kurių</w:t>
            </w:r>
            <w:r w:rsidRPr="000E0ECA">
              <w:t xml:space="preserve"> nurodytos atvirųjų jaunimo centrų veiklų vykdymo teritorijos, vykdytojai negali sutapti.  </w:t>
            </w:r>
          </w:p>
        </w:tc>
        <w:tc>
          <w:tcPr>
            <w:tcW w:w="715" w:type="dxa"/>
            <w:tcMar>
              <w:left w:w="103" w:type="dxa"/>
            </w:tcMar>
          </w:tcPr>
          <w:p w:rsidR="00A524A1" w:rsidRPr="000E0ECA" w:rsidRDefault="00A524A1" w:rsidP="00887CEF">
            <w:pPr>
              <w:pStyle w:val="ColorfulList-Accent11"/>
              <w:ind w:left="0"/>
              <w:rPr>
                <w:lang w:val="lt-LT"/>
              </w:rPr>
            </w:pPr>
          </w:p>
        </w:tc>
        <w:tc>
          <w:tcPr>
            <w:tcW w:w="725" w:type="dxa"/>
            <w:tcMar>
              <w:left w:w="103" w:type="dxa"/>
            </w:tcMar>
            <w:vAlign w:val="center"/>
          </w:tcPr>
          <w:p w:rsidR="00A524A1" w:rsidRPr="000E0ECA" w:rsidRDefault="00A524A1" w:rsidP="00887CEF"/>
        </w:tc>
      </w:tr>
      <w:tr w:rsidR="00AA7059" w:rsidRPr="000E0ECA" w:rsidTr="00695AE4">
        <w:tc>
          <w:tcPr>
            <w:tcW w:w="10493" w:type="dxa"/>
            <w:gridSpan w:val="4"/>
            <w:tcMar>
              <w:left w:w="103" w:type="dxa"/>
            </w:tcMar>
          </w:tcPr>
          <w:p w:rsidR="00AA7059" w:rsidRPr="000E0ECA" w:rsidRDefault="00AA7059" w:rsidP="00887CEF">
            <w:r w:rsidRPr="000E0ECA">
              <w:rPr>
                <w:b/>
              </w:rPr>
              <w:t>Bent vienos privalomos</w:t>
            </w:r>
            <w:r w:rsidR="00E14B7B" w:rsidRPr="000E0ECA">
              <w:rPr>
                <w:b/>
              </w:rPr>
              <w:t>ios</w:t>
            </w:r>
            <w:r w:rsidRPr="000E0ECA">
              <w:rPr>
                <w:b/>
              </w:rPr>
              <w:t xml:space="preserve"> sąlygos neatitinkanti</w:t>
            </w:r>
            <w:r w:rsidR="002C4711" w:rsidRPr="000E0ECA">
              <w:rPr>
                <w:b/>
              </w:rPr>
              <w:t xml:space="preserve"> programa</w:t>
            </w:r>
            <w:r w:rsidRPr="000E0ECA">
              <w:rPr>
                <w:b/>
              </w:rPr>
              <w:t xml:space="preserve"> toliau nevertinama</w:t>
            </w:r>
            <w:r w:rsidR="00887CEF" w:rsidRPr="000E0ECA">
              <w:rPr>
                <w:b/>
              </w:rPr>
              <w:t>.</w:t>
            </w:r>
          </w:p>
        </w:tc>
      </w:tr>
    </w:tbl>
    <w:p w:rsidR="00C2304D" w:rsidRPr="000E0ECA" w:rsidRDefault="00C2304D" w:rsidP="00887CEF">
      <w:pPr>
        <w:tabs>
          <w:tab w:val="left" w:pos="10260"/>
        </w:tabs>
        <w:jc w:val="both"/>
        <w:outlineLvl w:val="0"/>
        <w:rPr>
          <w:sz w:val="22"/>
          <w:szCs w:val="22"/>
        </w:rPr>
      </w:pPr>
    </w:p>
    <w:tbl>
      <w:tblPr>
        <w:tblW w:w="104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161"/>
        <w:gridCol w:w="703"/>
        <w:gridCol w:w="687"/>
      </w:tblGrid>
      <w:tr w:rsidR="00FB1AE6" w:rsidRPr="000E0ECA" w:rsidTr="008B3C23">
        <w:trPr>
          <w:trHeight w:val="298"/>
        </w:trPr>
        <w:tc>
          <w:tcPr>
            <w:tcW w:w="9097" w:type="dxa"/>
            <w:gridSpan w:val="2"/>
          </w:tcPr>
          <w:p w:rsidR="00FB1AE6" w:rsidRPr="000E0ECA" w:rsidRDefault="00FB1AE6" w:rsidP="00887CEF">
            <w:pPr>
              <w:pStyle w:val="ListParagraph"/>
              <w:numPr>
                <w:ilvl w:val="0"/>
                <w:numId w:val="1"/>
              </w:numPr>
              <w:shd w:val="clear" w:color="auto" w:fill="FFFFFF"/>
              <w:tabs>
                <w:tab w:val="left" w:pos="317"/>
              </w:tabs>
              <w:suppressAutoHyphens w:val="0"/>
              <w:ind w:left="34" w:firstLine="0"/>
              <w:rPr>
                <w:rFonts w:eastAsia="Calibri"/>
                <w:b/>
                <w:color w:val="auto"/>
                <w:lang w:eastAsia="en-US"/>
              </w:rPr>
            </w:pPr>
            <w:r w:rsidRPr="000E0ECA">
              <w:rPr>
                <w:rFonts w:eastAsia="Calibri"/>
                <w:b/>
                <w:color w:val="auto"/>
                <w:lang w:eastAsia="en-US"/>
              </w:rPr>
              <w:t>Dokumentų pateikimas:</w:t>
            </w:r>
          </w:p>
        </w:tc>
        <w:tc>
          <w:tcPr>
            <w:tcW w:w="703" w:type="dxa"/>
          </w:tcPr>
          <w:p w:rsidR="00FB1AE6" w:rsidRPr="000E0ECA" w:rsidRDefault="00FB1AE6" w:rsidP="00887CEF">
            <w:pPr>
              <w:shd w:val="clear" w:color="auto" w:fill="FFFFFF"/>
              <w:suppressAutoHyphens w:val="0"/>
              <w:rPr>
                <w:b/>
                <w:color w:val="auto"/>
              </w:rPr>
            </w:pPr>
            <w:r w:rsidRPr="000E0ECA">
              <w:rPr>
                <w:b/>
                <w:color w:val="auto"/>
              </w:rPr>
              <w:t>Taip</w:t>
            </w:r>
          </w:p>
        </w:tc>
        <w:tc>
          <w:tcPr>
            <w:tcW w:w="687" w:type="dxa"/>
          </w:tcPr>
          <w:p w:rsidR="00FB1AE6" w:rsidRPr="000E0ECA" w:rsidRDefault="00FB1AE6" w:rsidP="00887CEF">
            <w:pPr>
              <w:shd w:val="clear" w:color="auto" w:fill="FFFFFF"/>
              <w:suppressAutoHyphens w:val="0"/>
              <w:rPr>
                <w:b/>
                <w:color w:val="auto"/>
              </w:rPr>
            </w:pPr>
            <w:r w:rsidRPr="000E0ECA">
              <w:rPr>
                <w:b/>
                <w:color w:val="auto"/>
              </w:rPr>
              <w:t>Ne</w:t>
            </w:r>
          </w:p>
        </w:tc>
      </w:tr>
      <w:tr w:rsidR="00FB1AE6" w:rsidRPr="000E0ECA" w:rsidTr="008B3C23">
        <w:trPr>
          <w:trHeight w:val="407"/>
        </w:trPr>
        <w:tc>
          <w:tcPr>
            <w:tcW w:w="936" w:type="dxa"/>
          </w:tcPr>
          <w:p w:rsidR="00DC185F" w:rsidRPr="000E0ECA" w:rsidRDefault="00FB1AE6" w:rsidP="007739CB">
            <w:pPr>
              <w:shd w:val="clear" w:color="auto" w:fill="FFFFFF"/>
              <w:suppressAutoHyphens w:val="0"/>
              <w:jc w:val="center"/>
              <w:rPr>
                <w:color w:val="auto"/>
              </w:rPr>
            </w:pPr>
            <w:r w:rsidRPr="000E0ECA">
              <w:rPr>
                <w:color w:val="auto"/>
              </w:rPr>
              <w:t>2.1.</w:t>
            </w:r>
          </w:p>
        </w:tc>
        <w:tc>
          <w:tcPr>
            <w:tcW w:w="8161" w:type="dxa"/>
          </w:tcPr>
          <w:p w:rsidR="00FB1AE6" w:rsidRPr="000E0ECA" w:rsidRDefault="00A524A1" w:rsidP="00124732">
            <w:pPr>
              <w:shd w:val="clear" w:color="auto" w:fill="FFFFFF"/>
              <w:suppressAutoHyphens w:val="0"/>
              <w:jc w:val="both"/>
              <w:rPr>
                <w:color w:val="auto"/>
              </w:rPr>
            </w:pPr>
            <w:r w:rsidRPr="000E0ECA">
              <w:rPr>
                <w:color w:val="auto"/>
              </w:rPr>
              <w:t>Pareiškėjas vienu elektroniniu laišku užpildytą paraiškos formą (</w:t>
            </w:r>
            <w:bookmarkStart w:id="1" w:name="_Hlk502730192"/>
            <w:r w:rsidR="00887CEF" w:rsidRPr="000E0ECA">
              <w:t xml:space="preserve">Atvirųjų jaunimo centrų veiklos </w:t>
            </w:r>
            <w:bookmarkStart w:id="2" w:name="_Hlk492995333"/>
            <w:r w:rsidR="00887CEF" w:rsidRPr="000E0ECA">
              <w:t>programų</w:t>
            </w:r>
            <w:bookmarkEnd w:id="2"/>
            <w:r w:rsidR="00887CEF" w:rsidRPr="000E0ECA">
              <w:t xml:space="preserve"> </w:t>
            </w:r>
            <w:bookmarkEnd w:id="1"/>
            <w:r w:rsidR="00887CEF" w:rsidRPr="000E0ECA">
              <w:t>finansavimo 2018–2019 metais konkurso nuostatų</w:t>
            </w:r>
            <w:r w:rsidR="00887CEF" w:rsidRPr="000E0ECA">
              <w:rPr>
                <w:color w:val="auto"/>
              </w:rPr>
              <w:t xml:space="preserve"> </w:t>
            </w:r>
            <w:r w:rsidR="00887CEF" w:rsidRPr="000E0ECA">
              <w:rPr>
                <w:color w:val="auto"/>
              </w:rPr>
              <w:br/>
              <w:t xml:space="preserve">(toliau – </w:t>
            </w:r>
            <w:r w:rsidRPr="000E0ECA">
              <w:rPr>
                <w:color w:val="auto"/>
              </w:rPr>
              <w:t>Nuostat</w:t>
            </w:r>
            <w:r w:rsidR="00887CEF" w:rsidRPr="000E0ECA">
              <w:rPr>
                <w:color w:val="auto"/>
              </w:rPr>
              <w:t>ai)</w:t>
            </w:r>
            <w:r w:rsidRPr="000E0ECA">
              <w:rPr>
                <w:color w:val="auto"/>
              </w:rPr>
              <w:t xml:space="preserve"> 1 priedas) ir </w:t>
            </w:r>
            <w:r w:rsidR="005A22BD" w:rsidRPr="000E0ECA">
              <w:rPr>
                <w:color w:val="auto"/>
              </w:rPr>
              <w:t xml:space="preserve">Nuostatų </w:t>
            </w:r>
            <w:r w:rsidR="00124732" w:rsidRPr="000E0ECA">
              <w:rPr>
                <w:color w:val="auto"/>
              </w:rPr>
              <w:t xml:space="preserve">24 </w:t>
            </w:r>
            <w:r w:rsidRPr="000E0ECA">
              <w:rPr>
                <w:color w:val="auto"/>
              </w:rPr>
              <w:t xml:space="preserve">punkte nurodytus dokumentus pateikė elektroniniu paštu </w:t>
            </w:r>
            <w:proofErr w:type="spellStart"/>
            <w:r w:rsidRPr="000E0ECA">
              <w:rPr>
                <w:color w:val="auto"/>
              </w:rPr>
              <w:t>projektai@jrd.lt</w:t>
            </w:r>
            <w:proofErr w:type="spellEnd"/>
            <w:r w:rsidRPr="000E0ECA">
              <w:rPr>
                <w:color w:val="auto"/>
              </w:rPr>
              <w:t>. Paraiška ir visi kiti kartu su paraišk</w:t>
            </w:r>
            <w:r w:rsidR="009B1F3C" w:rsidRPr="000E0ECA">
              <w:rPr>
                <w:color w:val="auto"/>
              </w:rPr>
              <w:t>a</w:t>
            </w:r>
            <w:r w:rsidRPr="000E0ECA">
              <w:rPr>
                <w:color w:val="auto"/>
              </w:rPr>
              <w:t xml:space="preserve"> privalomi pateikti dokumentai privalo būti pateikti viename </w:t>
            </w:r>
            <w:proofErr w:type="spellStart"/>
            <w:r w:rsidR="002C29DE" w:rsidRPr="000E0ECA">
              <w:rPr>
                <w:i/>
                <w:color w:val="auto"/>
              </w:rPr>
              <w:t>pdf</w:t>
            </w:r>
            <w:proofErr w:type="spellEnd"/>
            <w:r w:rsidRPr="000E0ECA">
              <w:rPr>
                <w:color w:val="auto"/>
              </w:rPr>
              <w:t xml:space="preserve"> faile arba naudojant specialias didelės apimties byloms siųsti pritaikytas programas ir (ar) </w:t>
            </w:r>
            <w:proofErr w:type="spellStart"/>
            <w:r w:rsidRPr="000E0ECA">
              <w:rPr>
                <w:color w:val="auto"/>
              </w:rPr>
              <w:t>mainavietes</w:t>
            </w:r>
            <w:proofErr w:type="spellEnd"/>
            <w:r w:rsidRPr="000E0ECA">
              <w:rPr>
                <w:color w:val="auto"/>
              </w:rPr>
              <w:t xml:space="preserve"> internete, nuorodą pateikiant elektroniniu paštu </w:t>
            </w:r>
            <w:proofErr w:type="spellStart"/>
            <w:r w:rsidRPr="000E0ECA">
              <w:rPr>
                <w:color w:val="auto"/>
              </w:rPr>
              <w:t>projektai@jrd.lt</w:t>
            </w:r>
            <w:proofErr w:type="spellEnd"/>
            <w:r w:rsidRPr="000E0ECA">
              <w:rPr>
                <w:color w:val="auto"/>
              </w:rPr>
              <w:t>. Paraiška turi būti užpildyta kompiuteriu.</w:t>
            </w:r>
          </w:p>
        </w:tc>
        <w:tc>
          <w:tcPr>
            <w:tcW w:w="703" w:type="dxa"/>
            <w:vAlign w:val="center"/>
          </w:tcPr>
          <w:p w:rsidR="00FB1AE6" w:rsidRPr="000E0ECA" w:rsidRDefault="00FB1AE6" w:rsidP="00887CEF">
            <w:pPr>
              <w:shd w:val="clear" w:color="auto" w:fill="FFFFFF"/>
              <w:suppressAutoHyphens w:val="0"/>
              <w:rPr>
                <w:color w:val="auto"/>
              </w:rPr>
            </w:pPr>
          </w:p>
        </w:tc>
        <w:tc>
          <w:tcPr>
            <w:tcW w:w="687" w:type="dxa"/>
            <w:vAlign w:val="center"/>
          </w:tcPr>
          <w:p w:rsidR="00FB1AE6" w:rsidRPr="000E0ECA" w:rsidRDefault="00FB1AE6" w:rsidP="00887CEF">
            <w:pPr>
              <w:shd w:val="clear" w:color="auto" w:fill="FFFFFF"/>
              <w:suppressAutoHyphens w:val="0"/>
              <w:rPr>
                <w:color w:val="auto"/>
              </w:rPr>
            </w:pPr>
          </w:p>
        </w:tc>
      </w:tr>
      <w:tr w:rsidR="00A23069" w:rsidRPr="000E0ECA" w:rsidTr="008B3C23">
        <w:trPr>
          <w:trHeight w:val="407"/>
        </w:trPr>
        <w:tc>
          <w:tcPr>
            <w:tcW w:w="936" w:type="dxa"/>
          </w:tcPr>
          <w:p w:rsidR="00DC185F" w:rsidRPr="000E0ECA" w:rsidRDefault="00C90AD8" w:rsidP="007739CB">
            <w:pPr>
              <w:shd w:val="clear" w:color="auto" w:fill="FFFFFF"/>
              <w:suppressAutoHyphens w:val="0"/>
              <w:jc w:val="center"/>
              <w:rPr>
                <w:color w:val="auto"/>
              </w:rPr>
            </w:pPr>
            <w:r w:rsidRPr="000E0ECA">
              <w:rPr>
                <w:color w:val="auto"/>
              </w:rPr>
              <w:t>2.2.</w:t>
            </w:r>
          </w:p>
        </w:tc>
        <w:tc>
          <w:tcPr>
            <w:tcW w:w="8161" w:type="dxa"/>
          </w:tcPr>
          <w:p w:rsidR="00A23069" w:rsidRPr="000E0ECA" w:rsidRDefault="00A23069" w:rsidP="00887CEF">
            <w:pPr>
              <w:shd w:val="clear" w:color="auto" w:fill="FFFFFF"/>
              <w:suppressAutoHyphens w:val="0"/>
              <w:jc w:val="both"/>
              <w:rPr>
                <w:color w:val="auto"/>
              </w:rPr>
            </w:pPr>
            <w:r w:rsidRPr="000E0ECA">
              <w:t>Paraiška pateikta nepasibaigus nustatytam terminui</w:t>
            </w:r>
            <w:r w:rsidR="009B1F3C" w:rsidRPr="000E0ECA">
              <w:t>.</w:t>
            </w:r>
          </w:p>
        </w:tc>
        <w:tc>
          <w:tcPr>
            <w:tcW w:w="703" w:type="dxa"/>
            <w:vAlign w:val="center"/>
          </w:tcPr>
          <w:p w:rsidR="00A23069" w:rsidRPr="000E0ECA" w:rsidRDefault="00A23069" w:rsidP="00887CEF">
            <w:pPr>
              <w:shd w:val="clear" w:color="auto" w:fill="FFFFFF"/>
              <w:suppressAutoHyphens w:val="0"/>
              <w:rPr>
                <w:color w:val="auto"/>
              </w:rPr>
            </w:pPr>
          </w:p>
        </w:tc>
        <w:tc>
          <w:tcPr>
            <w:tcW w:w="687" w:type="dxa"/>
            <w:vAlign w:val="center"/>
          </w:tcPr>
          <w:p w:rsidR="00A23069" w:rsidRPr="000E0ECA" w:rsidRDefault="00A23069" w:rsidP="00887CEF">
            <w:pPr>
              <w:shd w:val="clear" w:color="auto" w:fill="FFFFFF"/>
              <w:suppressAutoHyphens w:val="0"/>
              <w:rPr>
                <w:color w:val="auto"/>
              </w:rPr>
            </w:pPr>
          </w:p>
        </w:tc>
      </w:tr>
      <w:tr w:rsidR="00A23069" w:rsidRPr="000E0ECA" w:rsidTr="008B3C23">
        <w:trPr>
          <w:trHeight w:val="407"/>
        </w:trPr>
        <w:tc>
          <w:tcPr>
            <w:tcW w:w="936" w:type="dxa"/>
          </w:tcPr>
          <w:p w:rsidR="00DC185F" w:rsidRPr="000E0ECA" w:rsidRDefault="00C90AD8" w:rsidP="007739CB">
            <w:pPr>
              <w:shd w:val="clear" w:color="auto" w:fill="FFFFFF"/>
              <w:suppressAutoHyphens w:val="0"/>
              <w:jc w:val="center"/>
              <w:rPr>
                <w:color w:val="auto"/>
              </w:rPr>
            </w:pPr>
            <w:r w:rsidRPr="000E0ECA">
              <w:rPr>
                <w:color w:val="auto"/>
              </w:rPr>
              <w:t>2.3.</w:t>
            </w:r>
          </w:p>
        </w:tc>
        <w:tc>
          <w:tcPr>
            <w:tcW w:w="8161" w:type="dxa"/>
          </w:tcPr>
          <w:p w:rsidR="00A23069" w:rsidRPr="000E0ECA" w:rsidRDefault="00A23069" w:rsidP="00887CEF">
            <w:pPr>
              <w:shd w:val="clear" w:color="auto" w:fill="FFFFFF"/>
              <w:suppressAutoHyphens w:val="0"/>
              <w:jc w:val="both"/>
              <w:rPr>
                <w:color w:val="auto"/>
              </w:rPr>
            </w:pPr>
            <w:r w:rsidRPr="000E0ECA">
              <w:rPr>
                <w:color w:val="000000"/>
              </w:rPr>
              <w:t>Paraiška ir kartu su ja pateikti dokumentai yra surašyti lietuvių kalba</w:t>
            </w:r>
            <w:r w:rsidRPr="000E0ECA">
              <w:t xml:space="preserve"> </w:t>
            </w:r>
            <w:r w:rsidRPr="000E0ECA">
              <w:rPr>
                <w:color w:val="000000"/>
              </w:rPr>
              <w:t>ir pasirašyta pareiškėjo vadovo arba jo įgalioto asmens, turinčio teisę veikti pareiškėjo vardu, nurodant vardą, pavardę ir pareigas, bei patvirtinta antspaudu, jei pareiškėjas antspaudą privalo turėti.</w:t>
            </w:r>
          </w:p>
        </w:tc>
        <w:tc>
          <w:tcPr>
            <w:tcW w:w="703" w:type="dxa"/>
            <w:vAlign w:val="center"/>
          </w:tcPr>
          <w:p w:rsidR="00A23069" w:rsidRPr="000E0ECA" w:rsidRDefault="00A23069" w:rsidP="00887CEF">
            <w:pPr>
              <w:shd w:val="clear" w:color="auto" w:fill="FFFFFF"/>
              <w:suppressAutoHyphens w:val="0"/>
              <w:rPr>
                <w:color w:val="auto"/>
              </w:rPr>
            </w:pPr>
          </w:p>
        </w:tc>
        <w:tc>
          <w:tcPr>
            <w:tcW w:w="687" w:type="dxa"/>
            <w:vAlign w:val="center"/>
          </w:tcPr>
          <w:p w:rsidR="00A23069" w:rsidRPr="000E0ECA" w:rsidRDefault="00A23069" w:rsidP="00887CEF">
            <w:pPr>
              <w:shd w:val="clear" w:color="auto" w:fill="FFFFFF"/>
              <w:suppressAutoHyphens w:val="0"/>
              <w:rPr>
                <w:color w:val="auto"/>
              </w:rPr>
            </w:pPr>
          </w:p>
        </w:tc>
      </w:tr>
      <w:tr w:rsidR="00A524A1" w:rsidRPr="000E0ECA" w:rsidTr="008B3C23">
        <w:trPr>
          <w:trHeight w:val="407"/>
        </w:trPr>
        <w:tc>
          <w:tcPr>
            <w:tcW w:w="936" w:type="dxa"/>
          </w:tcPr>
          <w:p w:rsidR="00DC185F" w:rsidRPr="000E0ECA" w:rsidRDefault="00A41A6A" w:rsidP="007739CB">
            <w:pPr>
              <w:shd w:val="clear" w:color="auto" w:fill="FFFFFF"/>
              <w:suppressAutoHyphens w:val="0"/>
              <w:jc w:val="center"/>
              <w:rPr>
                <w:color w:val="auto"/>
              </w:rPr>
            </w:pPr>
            <w:r w:rsidRPr="000E0ECA">
              <w:rPr>
                <w:color w:val="auto"/>
              </w:rPr>
              <w:t>2.4.</w:t>
            </w:r>
          </w:p>
        </w:tc>
        <w:tc>
          <w:tcPr>
            <w:tcW w:w="8161" w:type="dxa"/>
          </w:tcPr>
          <w:p w:rsidR="00A524A1" w:rsidRPr="000E0ECA" w:rsidRDefault="00A524A1" w:rsidP="00887CEF">
            <w:pPr>
              <w:shd w:val="clear" w:color="auto" w:fill="FFFFFF"/>
              <w:suppressAutoHyphens w:val="0"/>
              <w:jc w:val="both"/>
              <w:rPr>
                <w:color w:val="000000"/>
              </w:rPr>
            </w:pPr>
            <w:r w:rsidRPr="000E0ECA">
              <w:rPr>
                <w:color w:val="000000"/>
              </w:rPr>
              <w:t>Pateikta viena paraiška, išskyrus tuos atvejus, kai pareiškėjas turi daugiau nei vieną padalinį, kuris vykdo atvirąjį darbą su jaunimu (paraiškos, veiklų vykdymo teritorijos, vykdytojai nesutampa).</w:t>
            </w:r>
          </w:p>
        </w:tc>
        <w:tc>
          <w:tcPr>
            <w:tcW w:w="703" w:type="dxa"/>
            <w:vAlign w:val="center"/>
          </w:tcPr>
          <w:p w:rsidR="00A524A1" w:rsidRPr="000E0ECA" w:rsidRDefault="00A524A1" w:rsidP="00887CEF">
            <w:pPr>
              <w:shd w:val="clear" w:color="auto" w:fill="FFFFFF"/>
              <w:suppressAutoHyphens w:val="0"/>
              <w:rPr>
                <w:color w:val="auto"/>
              </w:rPr>
            </w:pPr>
          </w:p>
        </w:tc>
        <w:tc>
          <w:tcPr>
            <w:tcW w:w="687" w:type="dxa"/>
            <w:vAlign w:val="center"/>
          </w:tcPr>
          <w:p w:rsidR="00A524A1" w:rsidRPr="000E0ECA" w:rsidRDefault="00A524A1" w:rsidP="00887CEF">
            <w:pPr>
              <w:shd w:val="clear" w:color="auto" w:fill="FFFFFF"/>
              <w:suppressAutoHyphens w:val="0"/>
              <w:rPr>
                <w:color w:val="auto"/>
              </w:rPr>
            </w:pPr>
          </w:p>
        </w:tc>
      </w:tr>
      <w:tr w:rsidR="00A524A1" w:rsidRPr="000E0ECA" w:rsidTr="008B3C23">
        <w:trPr>
          <w:trHeight w:val="407"/>
        </w:trPr>
        <w:tc>
          <w:tcPr>
            <w:tcW w:w="936" w:type="dxa"/>
          </w:tcPr>
          <w:p w:rsidR="00DC185F" w:rsidRPr="000E0ECA" w:rsidRDefault="00A41A6A" w:rsidP="007739CB">
            <w:pPr>
              <w:shd w:val="clear" w:color="auto" w:fill="FFFFFF"/>
              <w:suppressAutoHyphens w:val="0"/>
              <w:jc w:val="center"/>
              <w:rPr>
                <w:color w:val="auto"/>
              </w:rPr>
            </w:pPr>
            <w:r w:rsidRPr="000E0ECA">
              <w:rPr>
                <w:color w:val="auto"/>
              </w:rPr>
              <w:t>2.5.</w:t>
            </w:r>
          </w:p>
        </w:tc>
        <w:tc>
          <w:tcPr>
            <w:tcW w:w="8161" w:type="dxa"/>
          </w:tcPr>
          <w:p w:rsidR="00A524A1" w:rsidRPr="000E0ECA" w:rsidRDefault="00A524A1" w:rsidP="00887CEF">
            <w:pPr>
              <w:shd w:val="clear" w:color="auto" w:fill="FFFFFF"/>
              <w:suppressAutoHyphens w:val="0"/>
              <w:jc w:val="both"/>
              <w:rPr>
                <w:color w:val="000000"/>
              </w:rPr>
            </w:pPr>
            <w:r w:rsidRPr="000E0ECA">
              <w:rPr>
                <w:color w:val="000000"/>
              </w:rPr>
              <w:t>Pateikta pareiškėjo steigimo dokumentų (įstatų, nuostatų, statuto ar kt.) elektroninė kopija</w:t>
            </w:r>
            <w:r w:rsidR="0031045C" w:rsidRPr="000E0ECA">
              <w:rPr>
                <w:color w:val="000000"/>
              </w:rPr>
              <w:t>.</w:t>
            </w:r>
          </w:p>
        </w:tc>
        <w:tc>
          <w:tcPr>
            <w:tcW w:w="703" w:type="dxa"/>
            <w:vAlign w:val="center"/>
          </w:tcPr>
          <w:p w:rsidR="00A524A1" w:rsidRPr="000E0ECA" w:rsidRDefault="00A524A1" w:rsidP="00887CEF">
            <w:pPr>
              <w:shd w:val="clear" w:color="auto" w:fill="FFFFFF"/>
              <w:suppressAutoHyphens w:val="0"/>
              <w:rPr>
                <w:color w:val="auto"/>
              </w:rPr>
            </w:pPr>
          </w:p>
        </w:tc>
        <w:tc>
          <w:tcPr>
            <w:tcW w:w="687" w:type="dxa"/>
            <w:vAlign w:val="center"/>
          </w:tcPr>
          <w:p w:rsidR="00A524A1" w:rsidRPr="000E0ECA" w:rsidRDefault="00A524A1" w:rsidP="00887CEF">
            <w:pPr>
              <w:shd w:val="clear" w:color="auto" w:fill="FFFFFF"/>
              <w:suppressAutoHyphens w:val="0"/>
              <w:rPr>
                <w:color w:val="auto"/>
              </w:rPr>
            </w:pPr>
          </w:p>
        </w:tc>
      </w:tr>
      <w:tr w:rsidR="00A524A1" w:rsidRPr="000E0ECA" w:rsidTr="008B3C23">
        <w:trPr>
          <w:trHeight w:val="407"/>
        </w:trPr>
        <w:tc>
          <w:tcPr>
            <w:tcW w:w="936" w:type="dxa"/>
          </w:tcPr>
          <w:p w:rsidR="00DC185F" w:rsidRPr="000E0ECA" w:rsidRDefault="00A41A6A" w:rsidP="007739CB">
            <w:pPr>
              <w:shd w:val="clear" w:color="auto" w:fill="FFFFFF"/>
              <w:suppressAutoHyphens w:val="0"/>
              <w:jc w:val="center"/>
              <w:rPr>
                <w:color w:val="auto"/>
              </w:rPr>
            </w:pPr>
            <w:r w:rsidRPr="000E0ECA">
              <w:rPr>
                <w:color w:val="auto"/>
              </w:rPr>
              <w:t>2.6.</w:t>
            </w:r>
          </w:p>
        </w:tc>
        <w:tc>
          <w:tcPr>
            <w:tcW w:w="8161" w:type="dxa"/>
          </w:tcPr>
          <w:p w:rsidR="00A524A1" w:rsidRPr="000E0ECA" w:rsidRDefault="00A524A1" w:rsidP="00887CEF">
            <w:pPr>
              <w:shd w:val="clear" w:color="auto" w:fill="FFFFFF"/>
              <w:suppressAutoHyphens w:val="0"/>
              <w:jc w:val="both"/>
              <w:rPr>
                <w:color w:val="000000"/>
              </w:rPr>
            </w:pPr>
            <w:r w:rsidRPr="000E0ECA">
              <w:t>Jei pareiškėjas veikia kaip įstaigos padalinys, pateikta įstaigos struktūrą patvirtinančio dokumento elektroninė kopija.</w:t>
            </w:r>
          </w:p>
        </w:tc>
        <w:tc>
          <w:tcPr>
            <w:tcW w:w="703" w:type="dxa"/>
            <w:vAlign w:val="center"/>
          </w:tcPr>
          <w:p w:rsidR="00A524A1" w:rsidRPr="000E0ECA" w:rsidRDefault="00A524A1" w:rsidP="00887CEF">
            <w:pPr>
              <w:shd w:val="clear" w:color="auto" w:fill="FFFFFF"/>
              <w:suppressAutoHyphens w:val="0"/>
              <w:rPr>
                <w:color w:val="auto"/>
              </w:rPr>
            </w:pPr>
          </w:p>
        </w:tc>
        <w:tc>
          <w:tcPr>
            <w:tcW w:w="687" w:type="dxa"/>
            <w:vAlign w:val="center"/>
          </w:tcPr>
          <w:p w:rsidR="00A524A1" w:rsidRPr="000E0ECA" w:rsidRDefault="00A524A1" w:rsidP="00887CEF">
            <w:pPr>
              <w:shd w:val="clear" w:color="auto" w:fill="FFFFFF"/>
              <w:suppressAutoHyphens w:val="0"/>
              <w:rPr>
                <w:color w:val="auto"/>
              </w:rPr>
            </w:pPr>
          </w:p>
        </w:tc>
      </w:tr>
      <w:tr w:rsidR="00A524A1" w:rsidRPr="000E0ECA" w:rsidTr="008B3C23">
        <w:trPr>
          <w:trHeight w:val="407"/>
        </w:trPr>
        <w:tc>
          <w:tcPr>
            <w:tcW w:w="936" w:type="dxa"/>
          </w:tcPr>
          <w:p w:rsidR="00DC185F" w:rsidRPr="000E0ECA" w:rsidRDefault="00A41A6A" w:rsidP="007739CB">
            <w:pPr>
              <w:shd w:val="clear" w:color="auto" w:fill="FFFFFF"/>
              <w:suppressAutoHyphens w:val="0"/>
              <w:jc w:val="center"/>
              <w:rPr>
                <w:color w:val="auto"/>
              </w:rPr>
            </w:pPr>
            <w:r w:rsidRPr="000E0ECA">
              <w:rPr>
                <w:color w:val="auto"/>
              </w:rPr>
              <w:t>2.7.</w:t>
            </w:r>
          </w:p>
        </w:tc>
        <w:tc>
          <w:tcPr>
            <w:tcW w:w="8161" w:type="dxa"/>
          </w:tcPr>
          <w:p w:rsidR="00A524A1" w:rsidRPr="000E0ECA" w:rsidRDefault="00A524A1" w:rsidP="00124732">
            <w:pPr>
              <w:shd w:val="clear" w:color="auto" w:fill="FFFFFF"/>
              <w:suppressAutoHyphens w:val="0"/>
              <w:jc w:val="both"/>
              <w:rPr>
                <w:color w:val="000000"/>
              </w:rPr>
            </w:pPr>
            <w:r w:rsidRPr="000E0ECA">
              <w:t>Pateikta pareiškėjo struktūrinio padalinio veiklą įrodančio dokumento (įstat</w:t>
            </w:r>
            <w:r w:rsidR="0031045C" w:rsidRPr="000E0ECA">
              <w:t>ų</w:t>
            </w:r>
            <w:r w:rsidRPr="000E0ECA">
              <w:t>, nuostat</w:t>
            </w:r>
            <w:r w:rsidR="0031045C" w:rsidRPr="000E0ECA">
              <w:t>ų</w:t>
            </w:r>
            <w:r w:rsidRPr="000E0ECA">
              <w:t>, statut</w:t>
            </w:r>
            <w:r w:rsidR="0031045C" w:rsidRPr="000E0ECA">
              <w:t>o</w:t>
            </w:r>
            <w:r w:rsidRPr="000E0ECA">
              <w:t xml:space="preserve"> ir pan. </w:t>
            </w:r>
            <w:r w:rsidR="0031045C" w:rsidRPr="000E0ECA">
              <w:t>(</w:t>
            </w:r>
            <w:r w:rsidRPr="000E0ECA">
              <w:t xml:space="preserve">taikoma </w:t>
            </w:r>
            <w:r w:rsidR="00124732" w:rsidRPr="000E0ECA">
              <w:t>pareiškėjams, kurie turi padalinį (</w:t>
            </w:r>
            <w:proofErr w:type="spellStart"/>
            <w:r w:rsidR="00124732" w:rsidRPr="000E0ECA">
              <w:t>ius</w:t>
            </w:r>
            <w:proofErr w:type="spellEnd"/>
            <w:r w:rsidR="00124732" w:rsidRPr="000E0ECA">
              <w:t>), vykdantį (-</w:t>
            </w:r>
            <w:proofErr w:type="spellStart"/>
            <w:r w:rsidR="00124732" w:rsidRPr="000E0ECA">
              <w:t>ius</w:t>
            </w:r>
            <w:proofErr w:type="spellEnd"/>
            <w:r w:rsidR="00124732" w:rsidRPr="000E0ECA">
              <w:t>) atvirąjį darbą su jaunimu)</w:t>
            </w:r>
            <w:r w:rsidRPr="000E0ECA">
              <w:t>) elektroninė kopija.</w:t>
            </w:r>
          </w:p>
        </w:tc>
        <w:tc>
          <w:tcPr>
            <w:tcW w:w="703" w:type="dxa"/>
            <w:vAlign w:val="center"/>
          </w:tcPr>
          <w:p w:rsidR="00A524A1" w:rsidRPr="000E0ECA" w:rsidRDefault="00A524A1" w:rsidP="00887CEF">
            <w:pPr>
              <w:shd w:val="clear" w:color="auto" w:fill="FFFFFF"/>
              <w:suppressAutoHyphens w:val="0"/>
              <w:rPr>
                <w:color w:val="auto"/>
              </w:rPr>
            </w:pPr>
          </w:p>
        </w:tc>
        <w:tc>
          <w:tcPr>
            <w:tcW w:w="687" w:type="dxa"/>
            <w:vAlign w:val="center"/>
          </w:tcPr>
          <w:p w:rsidR="00A524A1" w:rsidRPr="000E0ECA" w:rsidRDefault="00A524A1" w:rsidP="00887CEF">
            <w:pPr>
              <w:shd w:val="clear" w:color="auto" w:fill="FFFFFF"/>
              <w:suppressAutoHyphens w:val="0"/>
              <w:rPr>
                <w:color w:val="auto"/>
              </w:rPr>
            </w:pPr>
          </w:p>
        </w:tc>
      </w:tr>
      <w:tr w:rsidR="00A64661" w:rsidRPr="000E0ECA" w:rsidTr="008B3C23">
        <w:trPr>
          <w:trHeight w:val="407"/>
        </w:trPr>
        <w:tc>
          <w:tcPr>
            <w:tcW w:w="936" w:type="dxa"/>
          </w:tcPr>
          <w:p w:rsidR="00DC185F" w:rsidRPr="000E0ECA" w:rsidRDefault="00A64661" w:rsidP="007739CB">
            <w:pPr>
              <w:shd w:val="clear" w:color="auto" w:fill="FFFFFF"/>
              <w:suppressAutoHyphens w:val="0"/>
              <w:jc w:val="center"/>
              <w:rPr>
                <w:color w:val="auto"/>
              </w:rPr>
            </w:pPr>
            <w:r w:rsidRPr="000E0ECA">
              <w:rPr>
                <w:color w:val="auto"/>
              </w:rPr>
              <w:t>2.8.</w:t>
            </w:r>
          </w:p>
        </w:tc>
        <w:tc>
          <w:tcPr>
            <w:tcW w:w="8161" w:type="dxa"/>
          </w:tcPr>
          <w:p w:rsidR="00A64661" w:rsidRPr="000E0ECA" w:rsidRDefault="00A64661" w:rsidP="0031045C">
            <w:pPr>
              <w:shd w:val="clear" w:color="auto" w:fill="FFFFFF"/>
              <w:suppressAutoHyphens w:val="0"/>
              <w:jc w:val="both"/>
            </w:pPr>
            <w:r w:rsidRPr="000E0ECA">
              <w:t xml:space="preserve">Pateikta dokumentų, įrodančių, kad pareiškėjas paraiškos teikimo dieną veiklą vykdo ne mažiau kaip </w:t>
            </w:r>
            <w:r w:rsidR="0031045C" w:rsidRPr="000E0ECA">
              <w:t xml:space="preserve">3 </w:t>
            </w:r>
            <w:r w:rsidRPr="000E0ECA">
              <w:t xml:space="preserve">metus (pvz., </w:t>
            </w:r>
            <w:r w:rsidR="0031045C" w:rsidRPr="000E0ECA">
              <w:t>valstybės įmonės</w:t>
            </w:r>
            <w:r w:rsidRPr="000E0ECA">
              <w:t xml:space="preserve"> Registrų centro išduotą įstaigos registravimo pažymėjim</w:t>
            </w:r>
            <w:r w:rsidR="007C1A92" w:rsidRPr="000E0ECA">
              <w:t>as</w:t>
            </w:r>
            <w:r w:rsidRPr="000E0ECA">
              <w:t xml:space="preserve">, </w:t>
            </w:r>
            <w:r w:rsidR="0057112E" w:rsidRPr="000E0ECA">
              <w:t>Juridinių asmenų registro išraš</w:t>
            </w:r>
            <w:r w:rsidR="007C1A92" w:rsidRPr="000E0ECA">
              <w:t>as</w:t>
            </w:r>
            <w:r w:rsidR="00776912" w:rsidRPr="000E0ECA">
              <w:t xml:space="preserve"> ir pan.</w:t>
            </w:r>
            <w:r w:rsidRPr="000E0ECA">
              <w:t>)</w:t>
            </w:r>
            <w:r w:rsidR="0031045C" w:rsidRPr="000E0ECA">
              <w:t>,</w:t>
            </w:r>
            <w:r w:rsidRPr="000E0ECA">
              <w:t xml:space="preserve"> elektroninė kopija.</w:t>
            </w:r>
          </w:p>
        </w:tc>
        <w:tc>
          <w:tcPr>
            <w:tcW w:w="703" w:type="dxa"/>
            <w:vAlign w:val="center"/>
          </w:tcPr>
          <w:p w:rsidR="00A64661" w:rsidRPr="000E0ECA" w:rsidRDefault="00A64661" w:rsidP="00887CEF">
            <w:pPr>
              <w:shd w:val="clear" w:color="auto" w:fill="FFFFFF"/>
              <w:suppressAutoHyphens w:val="0"/>
              <w:rPr>
                <w:color w:val="auto"/>
              </w:rPr>
            </w:pPr>
          </w:p>
        </w:tc>
        <w:tc>
          <w:tcPr>
            <w:tcW w:w="687" w:type="dxa"/>
            <w:vAlign w:val="center"/>
          </w:tcPr>
          <w:p w:rsidR="00A64661" w:rsidRPr="000E0ECA" w:rsidRDefault="00A64661" w:rsidP="00887CEF">
            <w:pPr>
              <w:shd w:val="clear" w:color="auto" w:fill="FFFFFF"/>
              <w:suppressAutoHyphens w:val="0"/>
              <w:rPr>
                <w:color w:val="auto"/>
              </w:rPr>
            </w:pPr>
          </w:p>
        </w:tc>
      </w:tr>
      <w:tr w:rsidR="00A524A1" w:rsidRPr="000E0ECA" w:rsidTr="008B3C23">
        <w:trPr>
          <w:trHeight w:val="407"/>
        </w:trPr>
        <w:tc>
          <w:tcPr>
            <w:tcW w:w="936" w:type="dxa"/>
          </w:tcPr>
          <w:p w:rsidR="00DC185F" w:rsidRPr="000E0ECA" w:rsidRDefault="00A64661" w:rsidP="007739CB">
            <w:pPr>
              <w:shd w:val="clear" w:color="auto" w:fill="FFFFFF"/>
              <w:suppressAutoHyphens w:val="0"/>
              <w:jc w:val="center"/>
              <w:rPr>
                <w:color w:val="auto"/>
              </w:rPr>
            </w:pPr>
            <w:r w:rsidRPr="000E0ECA">
              <w:rPr>
                <w:color w:val="auto"/>
              </w:rPr>
              <w:t>2.9.</w:t>
            </w:r>
          </w:p>
        </w:tc>
        <w:tc>
          <w:tcPr>
            <w:tcW w:w="8161" w:type="dxa"/>
          </w:tcPr>
          <w:p w:rsidR="00A524A1" w:rsidRPr="000E0ECA" w:rsidRDefault="00A524A1" w:rsidP="00887CEF">
            <w:pPr>
              <w:shd w:val="clear" w:color="auto" w:fill="FFFFFF"/>
              <w:suppressAutoHyphens w:val="0"/>
              <w:jc w:val="both"/>
            </w:pPr>
            <w:r w:rsidRPr="000E0ECA">
              <w:t xml:space="preserve">Pateiktos dokumentų, pagrindžiančių vykdytojų kvalifikaciją ir </w:t>
            </w:r>
            <w:r w:rsidR="0031045C" w:rsidRPr="000E0ECA">
              <w:t>(</w:t>
            </w:r>
            <w:r w:rsidRPr="000E0ECA">
              <w:t>arba</w:t>
            </w:r>
            <w:r w:rsidR="0031045C" w:rsidRPr="000E0ECA">
              <w:t>)</w:t>
            </w:r>
            <w:r w:rsidRPr="000E0ECA">
              <w:t xml:space="preserve"> įrodančių vykdytojų dalyvavimą 2015–2017 metais Departamento, kitų įstaigų ar organizacijų organizuotuose tiksliniuose mokymuose, seminaruose, pažintiniuose vizituose, tikslinėse konsultacijose ar kituose renginiuose, skirtuose atvirąjį darbą su jaunimu vykdantiems asmenims, kopijos (jei pareiškėjas pretenduoja atitikti Nuostatų 17 punkto reikalavimus)</w:t>
            </w:r>
            <w:r w:rsidR="0031045C" w:rsidRPr="000E0ECA">
              <w:t>.</w:t>
            </w:r>
          </w:p>
        </w:tc>
        <w:tc>
          <w:tcPr>
            <w:tcW w:w="703" w:type="dxa"/>
            <w:vAlign w:val="center"/>
          </w:tcPr>
          <w:p w:rsidR="00A524A1" w:rsidRPr="000E0ECA" w:rsidRDefault="00A524A1" w:rsidP="00887CEF">
            <w:pPr>
              <w:shd w:val="clear" w:color="auto" w:fill="FFFFFF"/>
              <w:suppressAutoHyphens w:val="0"/>
              <w:rPr>
                <w:color w:val="auto"/>
              </w:rPr>
            </w:pPr>
          </w:p>
        </w:tc>
        <w:tc>
          <w:tcPr>
            <w:tcW w:w="687" w:type="dxa"/>
            <w:vAlign w:val="center"/>
          </w:tcPr>
          <w:p w:rsidR="00A524A1" w:rsidRPr="000E0ECA" w:rsidRDefault="00A524A1" w:rsidP="00887CEF">
            <w:pPr>
              <w:shd w:val="clear" w:color="auto" w:fill="FFFFFF"/>
              <w:suppressAutoHyphens w:val="0"/>
              <w:rPr>
                <w:color w:val="auto"/>
              </w:rPr>
            </w:pPr>
          </w:p>
        </w:tc>
      </w:tr>
      <w:tr w:rsidR="00A524A1" w:rsidRPr="000E0ECA" w:rsidTr="008B3C23">
        <w:trPr>
          <w:trHeight w:val="407"/>
        </w:trPr>
        <w:tc>
          <w:tcPr>
            <w:tcW w:w="936" w:type="dxa"/>
          </w:tcPr>
          <w:p w:rsidR="00DC185F" w:rsidRPr="000E0ECA" w:rsidRDefault="00675222" w:rsidP="007739CB">
            <w:pPr>
              <w:shd w:val="clear" w:color="auto" w:fill="FFFFFF"/>
              <w:suppressAutoHyphens w:val="0"/>
              <w:jc w:val="center"/>
              <w:rPr>
                <w:color w:val="auto"/>
              </w:rPr>
            </w:pPr>
            <w:r w:rsidRPr="000E0ECA">
              <w:rPr>
                <w:color w:val="auto"/>
              </w:rPr>
              <w:t>2.10.</w:t>
            </w:r>
          </w:p>
        </w:tc>
        <w:tc>
          <w:tcPr>
            <w:tcW w:w="8161" w:type="dxa"/>
          </w:tcPr>
          <w:p w:rsidR="00A524A1" w:rsidRPr="000E0ECA" w:rsidRDefault="00A524A1" w:rsidP="00887CEF">
            <w:pPr>
              <w:shd w:val="clear" w:color="auto" w:fill="FFFFFF"/>
              <w:suppressAutoHyphens w:val="0"/>
              <w:jc w:val="both"/>
            </w:pPr>
            <w:r w:rsidRPr="000E0ECA">
              <w:t>Pateikta (-</w:t>
            </w:r>
            <w:proofErr w:type="spellStart"/>
            <w:r w:rsidRPr="000E0ECA">
              <w:t>os</w:t>
            </w:r>
            <w:proofErr w:type="spellEnd"/>
            <w:r w:rsidRPr="000E0ECA">
              <w:t>) dokumento (-ų), įrodančio (-</w:t>
            </w:r>
            <w:proofErr w:type="spellStart"/>
            <w:r w:rsidRPr="000E0ECA">
              <w:t>ių</w:t>
            </w:r>
            <w:proofErr w:type="spellEnd"/>
            <w:r w:rsidRPr="000E0ECA">
              <w:t>) teisę naudotis patalpomis, kuriose bus vykdomos projekto veiklos, elektroninė (-s) kopija (-</w:t>
            </w:r>
            <w:proofErr w:type="spellStart"/>
            <w:r w:rsidRPr="000E0ECA">
              <w:t>os</w:t>
            </w:r>
            <w:proofErr w:type="spellEnd"/>
            <w:r w:rsidRPr="000E0ECA">
              <w:t>).</w:t>
            </w:r>
          </w:p>
        </w:tc>
        <w:tc>
          <w:tcPr>
            <w:tcW w:w="703" w:type="dxa"/>
            <w:vAlign w:val="center"/>
          </w:tcPr>
          <w:p w:rsidR="00A524A1" w:rsidRPr="000E0ECA" w:rsidRDefault="00A524A1" w:rsidP="00887CEF">
            <w:pPr>
              <w:shd w:val="clear" w:color="auto" w:fill="FFFFFF"/>
              <w:suppressAutoHyphens w:val="0"/>
              <w:rPr>
                <w:color w:val="auto"/>
              </w:rPr>
            </w:pPr>
          </w:p>
        </w:tc>
        <w:tc>
          <w:tcPr>
            <w:tcW w:w="687" w:type="dxa"/>
            <w:vAlign w:val="center"/>
          </w:tcPr>
          <w:p w:rsidR="00A524A1" w:rsidRPr="000E0ECA" w:rsidRDefault="00A524A1" w:rsidP="00887CEF">
            <w:pPr>
              <w:shd w:val="clear" w:color="auto" w:fill="FFFFFF"/>
              <w:suppressAutoHyphens w:val="0"/>
              <w:rPr>
                <w:color w:val="auto"/>
              </w:rPr>
            </w:pPr>
          </w:p>
        </w:tc>
      </w:tr>
      <w:tr w:rsidR="00A64661" w:rsidRPr="000E0ECA" w:rsidTr="008B3C23">
        <w:trPr>
          <w:trHeight w:val="407"/>
        </w:trPr>
        <w:tc>
          <w:tcPr>
            <w:tcW w:w="936" w:type="dxa"/>
          </w:tcPr>
          <w:p w:rsidR="00DC185F" w:rsidRPr="000E0ECA" w:rsidRDefault="00675222" w:rsidP="007739CB">
            <w:pPr>
              <w:shd w:val="clear" w:color="auto" w:fill="FFFFFF"/>
              <w:suppressAutoHyphens w:val="0"/>
              <w:jc w:val="center"/>
              <w:rPr>
                <w:color w:val="auto"/>
              </w:rPr>
            </w:pPr>
            <w:r w:rsidRPr="000E0ECA">
              <w:rPr>
                <w:color w:val="auto"/>
              </w:rPr>
              <w:t>2.11.</w:t>
            </w:r>
          </w:p>
        </w:tc>
        <w:tc>
          <w:tcPr>
            <w:tcW w:w="8161" w:type="dxa"/>
          </w:tcPr>
          <w:p w:rsidR="00A64661" w:rsidRPr="000E0ECA" w:rsidRDefault="00A64661" w:rsidP="00887CEF">
            <w:pPr>
              <w:shd w:val="clear" w:color="auto" w:fill="FFFFFF"/>
              <w:suppressAutoHyphens w:val="0"/>
              <w:jc w:val="both"/>
            </w:pPr>
            <w:r w:rsidRPr="000E0ECA">
              <w:t>Pateikta (-</w:t>
            </w:r>
            <w:proofErr w:type="spellStart"/>
            <w:r w:rsidR="00FA44F7" w:rsidRPr="000E0ECA">
              <w:t>os</w:t>
            </w:r>
            <w:proofErr w:type="spellEnd"/>
            <w:r w:rsidRPr="000E0ECA">
              <w:t>) dokumento (-ų), įrodančio (-</w:t>
            </w:r>
            <w:proofErr w:type="spellStart"/>
            <w:r w:rsidR="00FA44F7" w:rsidRPr="000E0ECA">
              <w:t>i</w:t>
            </w:r>
            <w:r w:rsidRPr="000E0ECA">
              <w:t>ų</w:t>
            </w:r>
            <w:proofErr w:type="spellEnd"/>
            <w:r w:rsidRPr="000E0ECA">
              <w:t>) papildomą projekto finansavimą (pvz., banko išrašas, garantinis raštas, išduotas finansavimą skiriančios organizacijos), elektroninė (-s) kopija (-</w:t>
            </w:r>
            <w:proofErr w:type="spellStart"/>
            <w:r w:rsidRPr="000E0ECA">
              <w:t>os</w:t>
            </w:r>
            <w:proofErr w:type="spellEnd"/>
            <w:r w:rsidRPr="000E0ECA">
              <w:t>).</w:t>
            </w:r>
          </w:p>
        </w:tc>
        <w:tc>
          <w:tcPr>
            <w:tcW w:w="703" w:type="dxa"/>
            <w:vAlign w:val="center"/>
          </w:tcPr>
          <w:p w:rsidR="00A64661" w:rsidRPr="000E0ECA" w:rsidRDefault="00A64661" w:rsidP="00887CEF">
            <w:pPr>
              <w:shd w:val="clear" w:color="auto" w:fill="FFFFFF"/>
              <w:suppressAutoHyphens w:val="0"/>
              <w:rPr>
                <w:color w:val="auto"/>
              </w:rPr>
            </w:pPr>
          </w:p>
        </w:tc>
        <w:tc>
          <w:tcPr>
            <w:tcW w:w="687" w:type="dxa"/>
            <w:vAlign w:val="center"/>
          </w:tcPr>
          <w:p w:rsidR="00A64661" w:rsidRPr="000E0ECA" w:rsidRDefault="00A64661" w:rsidP="00887CEF">
            <w:pPr>
              <w:shd w:val="clear" w:color="auto" w:fill="FFFFFF"/>
              <w:suppressAutoHyphens w:val="0"/>
              <w:rPr>
                <w:color w:val="auto"/>
              </w:rPr>
            </w:pPr>
          </w:p>
        </w:tc>
      </w:tr>
      <w:tr w:rsidR="00A64661" w:rsidRPr="000E0ECA" w:rsidTr="008B3C23">
        <w:trPr>
          <w:trHeight w:val="407"/>
        </w:trPr>
        <w:tc>
          <w:tcPr>
            <w:tcW w:w="936" w:type="dxa"/>
          </w:tcPr>
          <w:p w:rsidR="00DC185F" w:rsidRPr="000E0ECA" w:rsidRDefault="007C1A92" w:rsidP="007739CB">
            <w:pPr>
              <w:shd w:val="clear" w:color="auto" w:fill="FFFFFF"/>
              <w:suppressAutoHyphens w:val="0"/>
              <w:jc w:val="center"/>
              <w:rPr>
                <w:color w:val="auto"/>
              </w:rPr>
            </w:pPr>
            <w:r w:rsidRPr="000E0ECA">
              <w:rPr>
                <w:color w:val="auto"/>
              </w:rPr>
              <w:t>2.12.</w:t>
            </w:r>
          </w:p>
        </w:tc>
        <w:tc>
          <w:tcPr>
            <w:tcW w:w="8161" w:type="dxa"/>
          </w:tcPr>
          <w:p w:rsidR="00A64661" w:rsidRPr="000E0ECA" w:rsidRDefault="00A64661" w:rsidP="00887CEF">
            <w:pPr>
              <w:shd w:val="clear" w:color="auto" w:fill="FFFFFF"/>
              <w:suppressAutoHyphens w:val="0"/>
              <w:jc w:val="both"/>
            </w:pPr>
            <w:r w:rsidRPr="000E0ECA">
              <w:rPr>
                <w:snapToGrid w:val="0"/>
              </w:rPr>
              <w:t>Pateikta ne trumpesnio kaip 3 metų veikl</w:t>
            </w:r>
            <w:r w:rsidR="007C1A92" w:rsidRPr="000E0ECA">
              <w:rPr>
                <w:snapToGrid w:val="0"/>
              </w:rPr>
              <w:t>os</w:t>
            </w:r>
            <w:r w:rsidRPr="000E0ECA">
              <w:rPr>
                <w:snapToGrid w:val="0"/>
              </w:rPr>
              <w:t xml:space="preserve"> plano elektroninė kopija</w:t>
            </w:r>
            <w:r w:rsidR="007C1A92" w:rsidRPr="000E0ECA">
              <w:rPr>
                <w:snapToGrid w:val="0"/>
              </w:rPr>
              <w:t>.</w:t>
            </w:r>
          </w:p>
        </w:tc>
        <w:tc>
          <w:tcPr>
            <w:tcW w:w="703" w:type="dxa"/>
            <w:vAlign w:val="center"/>
          </w:tcPr>
          <w:p w:rsidR="00A64661" w:rsidRPr="000E0ECA" w:rsidRDefault="00A64661" w:rsidP="00887CEF">
            <w:pPr>
              <w:shd w:val="clear" w:color="auto" w:fill="FFFFFF"/>
              <w:suppressAutoHyphens w:val="0"/>
              <w:rPr>
                <w:color w:val="auto"/>
              </w:rPr>
            </w:pPr>
          </w:p>
        </w:tc>
        <w:tc>
          <w:tcPr>
            <w:tcW w:w="687" w:type="dxa"/>
            <w:vAlign w:val="center"/>
          </w:tcPr>
          <w:p w:rsidR="00A64661" w:rsidRPr="000E0ECA" w:rsidRDefault="00A64661" w:rsidP="00887CEF">
            <w:pPr>
              <w:shd w:val="clear" w:color="auto" w:fill="FFFFFF"/>
              <w:suppressAutoHyphens w:val="0"/>
              <w:rPr>
                <w:color w:val="auto"/>
              </w:rPr>
            </w:pPr>
          </w:p>
        </w:tc>
      </w:tr>
      <w:tr w:rsidR="00675222" w:rsidRPr="000E0ECA" w:rsidTr="008B3C23">
        <w:trPr>
          <w:trHeight w:val="407"/>
        </w:trPr>
        <w:tc>
          <w:tcPr>
            <w:tcW w:w="936" w:type="dxa"/>
          </w:tcPr>
          <w:p w:rsidR="00DC185F" w:rsidRPr="000E0ECA" w:rsidRDefault="00675222" w:rsidP="007739CB">
            <w:pPr>
              <w:shd w:val="clear" w:color="auto" w:fill="FFFFFF"/>
              <w:suppressAutoHyphens w:val="0"/>
              <w:jc w:val="center"/>
              <w:rPr>
                <w:color w:val="auto"/>
              </w:rPr>
            </w:pPr>
            <w:r w:rsidRPr="000E0ECA">
              <w:rPr>
                <w:color w:val="auto"/>
              </w:rPr>
              <w:t>2.1</w:t>
            </w:r>
            <w:r w:rsidR="007C1A92" w:rsidRPr="000E0ECA">
              <w:rPr>
                <w:color w:val="auto"/>
              </w:rPr>
              <w:t>3</w:t>
            </w:r>
            <w:r w:rsidRPr="000E0ECA">
              <w:rPr>
                <w:color w:val="auto"/>
              </w:rPr>
              <w:t>.</w:t>
            </w:r>
          </w:p>
        </w:tc>
        <w:tc>
          <w:tcPr>
            <w:tcW w:w="8161" w:type="dxa"/>
          </w:tcPr>
          <w:p w:rsidR="00675222" w:rsidRPr="000E0ECA" w:rsidRDefault="00675222" w:rsidP="00124732">
            <w:pPr>
              <w:shd w:val="clear" w:color="auto" w:fill="FFFFFF"/>
              <w:suppressAutoHyphens w:val="0"/>
              <w:jc w:val="both"/>
            </w:pPr>
            <w:r w:rsidRPr="000E0ECA">
              <w:t xml:space="preserve">Pateikta sutarties su Lietuvos jaunimo organizacijų taryba dėl </w:t>
            </w:r>
            <w:r w:rsidR="00442BA6" w:rsidRPr="000E0ECA">
              <w:t>j</w:t>
            </w:r>
            <w:r w:rsidRPr="000E0ECA">
              <w:t xml:space="preserve">aunimo informavimo ir konsultavimo paslaugų teikimo atvirajame jaunimo centre kopija (jei pareiškėjas pretenduoja atitikti Nuostatų </w:t>
            </w:r>
            <w:r w:rsidR="00124732" w:rsidRPr="000E0ECA">
              <w:t>10</w:t>
            </w:r>
            <w:r w:rsidRPr="000E0ECA">
              <w:t>.1 papunkčio prioritetą)</w:t>
            </w:r>
            <w:r w:rsidR="00442BA6" w:rsidRPr="000E0ECA">
              <w:t>.</w:t>
            </w:r>
          </w:p>
        </w:tc>
        <w:tc>
          <w:tcPr>
            <w:tcW w:w="703" w:type="dxa"/>
            <w:vAlign w:val="center"/>
          </w:tcPr>
          <w:p w:rsidR="00675222" w:rsidRPr="000E0ECA" w:rsidRDefault="00675222" w:rsidP="00887CEF">
            <w:pPr>
              <w:shd w:val="clear" w:color="auto" w:fill="FFFFFF"/>
              <w:suppressAutoHyphens w:val="0"/>
              <w:rPr>
                <w:color w:val="auto"/>
              </w:rPr>
            </w:pPr>
          </w:p>
        </w:tc>
        <w:tc>
          <w:tcPr>
            <w:tcW w:w="687" w:type="dxa"/>
            <w:vAlign w:val="center"/>
          </w:tcPr>
          <w:p w:rsidR="00675222" w:rsidRPr="000E0ECA" w:rsidRDefault="00675222" w:rsidP="00887CEF">
            <w:pPr>
              <w:shd w:val="clear" w:color="auto" w:fill="FFFFFF"/>
              <w:suppressAutoHyphens w:val="0"/>
              <w:rPr>
                <w:color w:val="auto"/>
              </w:rPr>
            </w:pPr>
          </w:p>
        </w:tc>
      </w:tr>
      <w:tr w:rsidR="00675222" w:rsidRPr="000E0ECA" w:rsidTr="008B3C23">
        <w:trPr>
          <w:trHeight w:val="407"/>
        </w:trPr>
        <w:tc>
          <w:tcPr>
            <w:tcW w:w="936" w:type="dxa"/>
          </w:tcPr>
          <w:p w:rsidR="00DC185F" w:rsidRPr="000E0ECA" w:rsidRDefault="00675222" w:rsidP="007739CB">
            <w:pPr>
              <w:shd w:val="clear" w:color="auto" w:fill="FFFFFF"/>
              <w:suppressAutoHyphens w:val="0"/>
              <w:jc w:val="center"/>
              <w:rPr>
                <w:color w:val="auto"/>
              </w:rPr>
            </w:pPr>
            <w:r w:rsidRPr="000E0ECA">
              <w:lastRenderedPageBreak/>
              <w:t>2.1</w:t>
            </w:r>
            <w:r w:rsidR="007C1A92" w:rsidRPr="000E0ECA">
              <w:t>4</w:t>
            </w:r>
            <w:r w:rsidRPr="000E0ECA">
              <w:t>.</w:t>
            </w:r>
          </w:p>
        </w:tc>
        <w:tc>
          <w:tcPr>
            <w:tcW w:w="8161" w:type="dxa"/>
          </w:tcPr>
          <w:p w:rsidR="00675222" w:rsidRPr="000E0ECA" w:rsidRDefault="00675222" w:rsidP="00887CEF">
            <w:pPr>
              <w:shd w:val="clear" w:color="auto" w:fill="FFFFFF"/>
              <w:suppressAutoHyphens w:val="0"/>
              <w:jc w:val="both"/>
            </w:pPr>
            <w:r w:rsidRPr="000E0ECA">
              <w:t>Pateiktos pareiškėjo patalpų, kuriose bus vykdomos</w:t>
            </w:r>
            <w:r w:rsidR="00124732" w:rsidRPr="000E0ECA">
              <w:t xml:space="preserve"> programos</w:t>
            </w:r>
            <w:r w:rsidRPr="000E0ECA">
              <w:t xml:space="preserve"> veiklos, nuotraukos (vienoje rinkmenoje).</w:t>
            </w:r>
          </w:p>
        </w:tc>
        <w:tc>
          <w:tcPr>
            <w:tcW w:w="703" w:type="dxa"/>
            <w:vAlign w:val="center"/>
          </w:tcPr>
          <w:p w:rsidR="00675222" w:rsidRPr="000E0ECA" w:rsidRDefault="00675222" w:rsidP="00887CEF">
            <w:pPr>
              <w:shd w:val="clear" w:color="auto" w:fill="FFFFFF"/>
              <w:suppressAutoHyphens w:val="0"/>
              <w:rPr>
                <w:color w:val="auto"/>
              </w:rPr>
            </w:pPr>
          </w:p>
        </w:tc>
        <w:tc>
          <w:tcPr>
            <w:tcW w:w="687" w:type="dxa"/>
            <w:vAlign w:val="center"/>
          </w:tcPr>
          <w:p w:rsidR="00675222" w:rsidRPr="000E0ECA" w:rsidRDefault="00675222" w:rsidP="00887CEF">
            <w:pPr>
              <w:shd w:val="clear" w:color="auto" w:fill="FFFFFF"/>
              <w:suppressAutoHyphens w:val="0"/>
              <w:rPr>
                <w:color w:val="auto"/>
              </w:rPr>
            </w:pPr>
          </w:p>
        </w:tc>
      </w:tr>
      <w:tr w:rsidR="00675222" w:rsidRPr="000E0ECA" w:rsidTr="008B3C23">
        <w:trPr>
          <w:trHeight w:val="407"/>
        </w:trPr>
        <w:tc>
          <w:tcPr>
            <w:tcW w:w="936" w:type="dxa"/>
          </w:tcPr>
          <w:p w:rsidR="00DC185F" w:rsidRPr="000E0ECA" w:rsidRDefault="00675222" w:rsidP="007739CB">
            <w:pPr>
              <w:shd w:val="clear" w:color="auto" w:fill="FFFFFF"/>
              <w:suppressAutoHyphens w:val="0"/>
              <w:jc w:val="center"/>
              <w:rPr>
                <w:color w:val="auto"/>
              </w:rPr>
            </w:pPr>
            <w:r w:rsidRPr="000E0ECA">
              <w:t>2.1</w:t>
            </w:r>
            <w:r w:rsidR="007C1A92" w:rsidRPr="000E0ECA">
              <w:t>5</w:t>
            </w:r>
            <w:r w:rsidRPr="000E0ECA">
              <w:t>.</w:t>
            </w:r>
          </w:p>
        </w:tc>
        <w:tc>
          <w:tcPr>
            <w:tcW w:w="8161" w:type="dxa"/>
          </w:tcPr>
          <w:p w:rsidR="00675222" w:rsidRPr="000E0ECA" w:rsidRDefault="00675222" w:rsidP="00887CEF">
            <w:pPr>
              <w:shd w:val="clear" w:color="auto" w:fill="FFFFFF"/>
              <w:suppressAutoHyphens w:val="0"/>
              <w:jc w:val="both"/>
            </w:pPr>
            <w:r w:rsidRPr="000E0ECA">
              <w:rPr>
                <w:color w:val="auto"/>
              </w:rPr>
              <w:t xml:space="preserve">Pateiktos </w:t>
            </w:r>
            <w:r w:rsidRPr="000E0ECA">
              <w:t xml:space="preserve">dokumentų, įrodančių pareiškėjo turimas lėšas patalpų, </w:t>
            </w:r>
            <w:r w:rsidRPr="000E0ECA">
              <w:rPr>
                <w:color w:val="000000"/>
                <w:shd w:val="clear" w:color="auto" w:fill="FFFFFF"/>
              </w:rPr>
              <w:t xml:space="preserve">skirtų </w:t>
            </w:r>
            <w:r w:rsidR="00442BA6" w:rsidRPr="000E0ECA">
              <w:rPr>
                <w:color w:val="000000"/>
                <w:shd w:val="clear" w:color="auto" w:fill="FFFFFF"/>
              </w:rPr>
              <w:br/>
            </w:r>
            <w:r w:rsidRPr="000E0ECA">
              <w:rPr>
                <w:color w:val="000000"/>
                <w:shd w:val="clear" w:color="auto" w:fill="FFFFFF"/>
              </w:rPr>
              <w:t>2018</w:t>
            </w:r>
            <w:r w:rsidR="00442BA6" w:rsidRPr="000E0ECA">
              <w:rPr>
                <w:color w:val="000000"/>
                <w:shd w:val="clear" w:color="auto" w:fill="FFFFFF"/>
              </w:rPr>
              <w:t>–</w:t>
            </w:r>
            <w:r w:rsidRPr="000E0ECA">
              <w:rPr>
                <w:color w:val="000000"/>
                <w:shd w:val="clear" w:color="auto" w:fill="FFFFFF"/>
              </w:rPr>
              <w:t>2019 m</w:t>
            </w:r>
            <w:r w:rsidR="00442BA6" w:rsidRPr="000E0ECA">
              <w:rPr>
                <w:color w:val="000000"/>
                <w:shd w:val="clear" w:color="auto" w:fill="FFFFFF"/>
              </w:rPr>
              <w:t>et</w:t>
            </w:r>
            <w:r w:rsidR="00725ACF" w:rsidRPr="000E0ECA">
              <w:rPr>
                <w:color w:val="000000"/>
                <w:shd w:val="clear" w:color="auto" w:fill="FFFFFF"/>
              </w:rPr>
              <w:t>ams</w:t>
            </w:r>
            <w:r w:rsidRPr="000E0ECA">
              <w:rPr>
                <w:color w:val="000000"/>
                <w:shd w:val="clear" w:color="auto" w:fill="FFFFFF"/>
              </w:rPr>
              <w:t xml:space="preserve"> programos veikloms vykdyti, komunalinėms paslaugoms (šildymo, elektros energijos, vandens, nuotekų, kitų patalpų priežiūros paslaug</w:t>
            </w:r>
            <w:r w:rsidR="00442BA6" w:rsidRPr="000E0ECA">
              <w:rPr>
                <w:color w:val="000000"/>
                <w:shd w:val="clear" w:color="auto" w:fill="FFFFFF"/>
              </w:rPr>
              <w:t>oms</w:t>
            </w:r>
            <w:r w:rsidRPr="000E0ECA">
              <w:rPr>
                <w:color w:val="000000"/>
                <w:shd w:val="clear" w:color="auto" w:fill="FFFFFF"/>
              </w:rPr>
              <w:t>) apmokėti</w:t>
            </w:r>
            <w:r w:rsidR="00442BA6" w:rsidRPr="000E0ECA">
              <w:rPr>
                <w:color w:val="000000"/>
                <w:shd w:val="clear" w:color="auto" w:fill="FFFFFF"/>
              </w:rPr>
              <w:t>,</w:t>
            </w:r>
            <w:r w:rsidRPr="000E0ECA">
              <w:rPr>
                <w:color w:val="000000"/>
                <w:shd w:val="clear" w:color="auto" w:fill="FFFFFF"/>
              </w:rPr>
              <w:t xml:space="preserve"> elektroninės kopijos</w:t>
            </w:r>
            <w:r w:rsidR="00442BA6" w:rsidRPr="000E0ECA">
              <w:rPr>
                <w:color w:val="000000"/>
                <w:shd w:val="clear" w:color="auto" w:fill="FFFFFF"/>
              </w:rPr>
              <w:t>.</w:t>
            </w:r>
          </w:p>
        </w:tc>
        <w:tc>
          <w:tcPr>
            <w:tcW w:w="703" w:type="dxa"/>
            <w:vAlign w:val="center"/>
          </w:tcPr>
          <w:p w:rsidR="00675222" w:rsidRPr="000E0ECA" w:rsidRDefault="00675222" w:rsidP="00887CEF">
            <w:pPr>
              <w:shd w:val="clear" w:color="auto" w:fill="FFFFFF"/>
              <w:suppressAutoHyphens w:val="0"/>
              <w:rPr>
                <w:color w:val="auto"/>
              </w:rPr>
            </w:pPr>
          </w:p>
        </w:tc>
        <w:tc>
          <w:tcPr>
            <w:tcW w:w="687" w:type="dxa"/>
            <w:vAlign w:val="center"/>
          </w:tcPr>
          <w:p w:rsidR="00675222" w:rsidRPr="000E0ECA" w:rsidRDefault="00675222" w:rsidP="00887CEF">
            <w:pPr>
              <w:shd w:val="clear" w:color="auto" w:fill="FFFFFF"/>
              <w:suppressAutoHyphens w:val="0"/>
              <w:rPr>
                <w:color w:val="auto"/>
              </w:rPr>
            </w:pPr>
          </w:p>
        </w:tc>
      </w:tr>
      <w:tr w:rsidR="00675222" w:rsidRPr="000E0ECA" w:rsidTr="008B3C23">
        <w:trPr>
          <w:trHeight w:val="407"/>
        </w:trPr>
        <w:tc>
          <w:tcPr>
            <w:tcW w:w="936" w:type="dxa"/>
          </w:tcPr>
          <w:p w:rsidR="00DC185F" w:rsidRPr="000E0ECA" w:rsidRDefault="00675222" w:rsidP="007739CB">
            <w:pPr>
              <w:shd w:val="clear" w:color="auto" w:fill="FFFFFF"/>
              <w:suppressAutoHyphens w:val="0"/>
              <w:jc w:val="center"/>
            </w:pPr>
            <w:r w:rsidRPr="000E0ECA">
              <w:t>2.1</w:t>
            </w:r>
            <w:r w:rsidR="007C1A92" w:rsidRPr="000E0ECA">
              <w:t>6</w:t>
            </w:r>
            <w:r w:rsidRPr="000E0ECA">
              <w:t>.</w:t>
            </w:r>
          </w:p>
        </w:tc>
        <w:tc>
          <w:tcPr>
            <w:tcW w:w="8161" w:type="dxa"/>
          </w:tcPr>
          <w:p w:rsidR="00675222" w:rsidRPr="000E0ECA" w:rsidRDefault="00675222" w:rsidP="004759AE">
            <w:pPr>
              <w:shd w:val="clear" w:color="auto" w:fill="FFFFFF"/>
              <w:suppressAutoHyphens w:val="0"/>
              <w:jc w:val="both"/>
            </w:pPr>
            <w:r w:rsidRPr="000E0ECA">
              <w:rPr>
                <w:snapToGrid w:val="0"/>
              </w:rPr>
              <w:t>Pateikta patvirtinta įstaigos darbo grafiko kopija, jei pareiškėjas 2018</w:t>
            </w:r>
            <w:r w:rsidR="00442BA6" w:rsidRPr="000E0ECA">
              <w:rPr>
                <w:snapToGrid w:val="0"/>
              </w:rPr>
              <w:t>–</w:t>
            </w:r>
            <w:r w:rsidRPr="000E0ECA">
              <w:rPr>
                <w:snapToGrid w:val="0"/>
              </w:rPr>
              <w:t>2019 m</w:t>
            </w:r>
            <w:r w:rsidR="00442BA6" w:rsidRPr="000E0ECA">
              <w:rPr>
                <w:snapToGrid w:val="0"/>
              </w:rPr>
              <w:t>etais</w:t>
            </w:r>
            <w:r w:rsidRPr="000E0ECA">
              <w:rPr>
                <w:snapToGrid w:val="0"/>
              </w:rPr>
              <w:t xml:space="preserve"> planuoja teikti paslaugas darbo dienomis i</w:t>
            </w:r>
            <w:r w:rsidR="00442BA6" w:rsidRPr="000E0ECA">
              <w:rPr>
                <w:snapToGrid w:val="0"/>
              </w:rPr>
              <w:t>r</w:t>
            </w:r>
            <w:r w:rsidRPr="000E0ECA">
              <w:rPr>
                <w:snapToGrid w:val="0"/>
              </w:rPr>
              <w:t xml:space="preserve"> kiekvieną šeštadienį (išskyrus šven</w:t>
            </w:r>
            <w:r w:rsidR="00442BA6" w:rsidRPr="000E0ECA">
              <w:rPr>
                <w:snapToGrid w:val="0"/>
              </w:rPr>
              <w:t>čių</w:t>
            </w:r>
            <w:r w:rsidRPr="000E0ECA">
              <w:rPr>
                <w:snapToGrid w:val="0"/>
              </w:rPr>
              <w:t xml:space="preserve"> dien</w:t>
            </w:r>
            <w:r w:rsidR="00442BA6" w:rsidRPr="000E0ECA">
              <w:rPr>
                <w:snapToGrid w:val="0"/>
              </w:rPr>
              <w:t>as</w:t>
            </w:r>
            <w:r w:rsidRPr="000E0ECA">
              <w:rPr>
                <w:snapToGrid w:val="0"/>
              </w:rPr>
              <w:t xml:space="preserve">) ne mažiau </w:t>
            </w:r>
            <w:r w:rsidR="00442BA6" w:rsidRPr="000E0ECA">
              <w:rPr>
                <w:snapToGrid w:val="0"/>
              </w:rPr>
              <w:t xml:space="preserve">kaip </w:t>
            </w:r>
            <w:r w:rsidRPr="000E0ECA">
              <w:rPr>
                <w:snapToGrid w:val="0"/>
              </w:rPr>
              <w:t xml:space="preserve">4 val. per dieną (jei pareiškėjas pretenduoja atitikti Nuostatų </w:t>
            </w:r>
            <w:r w:rsidR="004759AE" w:rsidRPr="000E0ECA">
              <w:rPr>
                <w:snapToGrid w:val="0"/>
              </w:rPr>
              <w:t>10</w:t>
            </w:r>
            <w:r w:rsidRPr="000E0ECA">
              <w:rPr>
                <w:snapToGrid w:val="0"/>
              </w:rPr>
              <w:t>.4 papunkčio prioritetą)</w:t>
            </w:r>
            <w:r w:rsidR="00442BA6" w:rsidRPr="000E0ECA">
              <w:rPr>
                <w:snapToGrid w:val="0"/>
              </w:rPr>
              <w:t>.</w:t>
            </w:r>
          </w:p>
        </w:tc>
        <w:tc>
          <w:tcPr>
            <w:tcW w:w="703" w:type="dxa"/>
            <w:vAlign w:val="center"/>
          </w:tcPr>
          <w:p w:rsidR="00675222" w:rsidRPr="000E0ECA" w:rsidRDefault="00675222" w:rsidP="00887CEF">
            <w:pPr>
              <w:shd w:val="clear" w:color="auto" w:fill="FFFFFF"/>
              <w:suppressAutoHyphens w:val="0"/>
              <w:rPr>
                <w:color w:val="auto"/>
              </w:rPr>
            </w:pPr>
          </w:p>
        </w:tc>
        <w:tc>
          <w:tcPr>
            <w:tcW w:w="687" w:type="dxa"/>
            <w:vAlign w:val="center"/>
          </w:tcPr>
          <w:p w:rsidR="00675222" w:rsidRPr="000E0ECA" w:rsidRDefault="00675222" w:rsidP="00887CEF">
            <w:pPr>
              <w:shd w:val="clear" w:color="auto" w:fill="FFFFFF"/>
              <w:suppressAutoHyphens w:val="0"/>
              <w:rPr>
                <w:color w:val="auto"/>
              </w:rPr>
            </w:pPr>
          </w:p>
        </w:tc>
      </w:tr>
      <w:tr w:rsidR="00675222" w:rsidRPr="000E0ECA" w:rsidTr="008B3C23">
        <w:trPr>
          <w:trHeight w:val="407"/>
        </w:trPr>
        <w:tc>
          <w:tcPr>
            <w:tcW w:w="936" w:type="dxa"/>
          </w:tcPr>
          <w:p w:rsidR="00DC185F" w:rsidRPr="000E0ECA" w:rsidRDefault="00675222" w:rsidP="007739CB">
            <w:pPr>
              <w:shd w:val="clear" w:color="auto" w:fill="FFFFFF"/>
              <w:suppressAutoHyphens w:val="0"/>
              <w:jc w:val="center"/>
            </w:pPr>
            <w:r w:rsidRPr="000E0ECA">
              <w:t>2.1</w:t>
            </w:r>
            <w:r w:rsidR="007C1A92" w:rsidRPr="000E0ECA">
              <w:t>7</w:t>
            </w:r>
            <w:r w:rsidRPr="000E0ECA">
              <w:t>.</w:t>
            </w:r>
          </w:p>
        </w:tc>
        <w:tc>
          <w:tcPr>
            <w:tcW w:w="8161" w:type="dxa"/>
          </w:tcPr>
          <w:p w:rsidR="00675222" w:rsidRPr="000E0ECA" w:rsidRDefault="00675222" w:rsidP="00887CEF">
            <w:pPr>
              <w:shd w:val="clear" w:color="auto" w:fill="FFFFFF"/>
              <w:suppressAutoHyphens w:val="0"/>
              <w:jc w:val="both"/>
            </w:pPr>
            <w:r w:rsidRPr="000E0ECA">
              <w:rPr>
                <w:color w:val="auto"/>
              </w:rPr>
              <w:t>Pateikti pagrindinio (-</w:t>
            </w:r>
            <w:proofErr w:type="spellStart"/>
            <w:r w:rsidRPr="000E0ECA">
              <w:rPr>
                <w:color w:val="auto"/>
              </w:rPr>
              <w:t>ių</w:t>
            </w:r>
            <w:proofErr w:type="spellEnd"/>
            <w:r w:rsidRPr="000E0ECA">
              <w:rPr>
                <w:color w:val="auto"/>
              </w:rPr>
              <w:t>) projekto vykdytojo (-ų) kvalifikaciją, patirtį ir gebėjimus įgyvendinti planuojamą projektą patvirtinantys dokumentai.</w:t>
            </w:r>
          </w:p>
        </w:tc>
        <w:tc>
          <w:tcPr>
            <w:tcW w:w="703" w:type="dxa"/>
            <w:vAlign w:val="center"/>
          </w:tcPr>
          <w:p w:rsidR="00675222" w:rsidRPr="000E0ECA" w:rsidRDefault="00675222" w:rsidP="00887CEF">
            <w:pPr>
              <w:shd w:val="clear" w:color="auto" w:fill="FFFFFF"/>
              <w:suppressAutoHyphens w:val="0"/>
              <w:rPr>
                <w:color w:val="auto"/>
              </w:rPr>
            </w:pPr>
          </w:p>
        </w:tc>
        <w:tc>
          <w:tcPr>
            <w:tcW w:w="687" w:type="dxa"/>
            <w:vAlign w:val="center"/>
          </w:tcPr>
          <w:p w:rsidR="00675222" w:rsidRPr="000E0ECA" w:rsidRDefault="00675222" w:rsidP="00887CEF">
            <w:pPr>
              <w:shd w:val="clear" w:color="auto" w:fill="FFFFFF"/>
              <w:suppressAutoHyphens w:val="0"/>
              <w:rPr>
                <w:color w:val="auto"/>
              </w:rPr>
            </w:pPr>
          </w:p>
        </w:tc>
      </w:tr>
      <w:tr w:rsidR="00675222" w:rsidRPr="000E0ECA" w:rsidTr="008B3C23">
        <w:trPr>
          <w:trHeight w:val="525"/>
        </w:trPr>
        <w:tc>
          <w:tcPr>
            <w:tcW w:w="936" w:type="dxa"/>
          </w:tcPr>
          <w:p w:rsidR="00DC185F" w:rsidRPr="000E0ECA" w:rsidRDefault="00675222" w:rsidP="007739CB">
            <w:pPr>
              <w:shd w:val="clear" w:color="auto" w:fill="FFFFFF"/>
              <w:jc w:val="center"/>
              <w:rPr>
                <w:color w:val="auto"/>
              </w:rPr>
            </w:pPr>
            <w:r w:rsidRPr="000E0ECA">
              <w:rPr>
                <w:color w:val="auto"/>
              </w:rPr>
              <w:t>2.1</w:t>
            </w:r>
            <w:r w:rsidR="007C1A92" w:rsidRPr="000E0ECA">
              <w:rPr>
                <w:color w:val="auto"/>
              </w:rPr>
              <w:t>8</w:t>
            </w:r>
            <w:r w:rsidRPr="000E0ECA">
              <w:rPr>
                <w:color w:val="auto"/>
              </w:rPr>
              <w:t>.</w:t>
            </w:r>
          </w:p>
        </w:tc>
        <w:tc>
          <w:tcPr>
            <w:tcW w:w="8161" w:type="dxa"/>
          </w:tcPr>
          <w:p w:rsidR="00675222" w:rsidRPr="000E0ECA" w:rsidRDefault="00675222" w:rsidP="00FA44F7">
            <w:pPr>
              <w:shd w:val="clear" w:color="auto" w:fill="FFFFFF"/>
              <w:jc w:val="both"/>
              <w:rPr>
                <w:color w:val="auto"/>
              </w:rPr>
            </w:pPr>
            <w:r w:rsidRPr="000E0ECA">
              <w:rPr>
                <w:color w:val="auto"/>
              </w:rPr>
              <w:t>Pateikta (-</w:t>
            </w:r>
            <w:proofErr w:type="spellStart"/>
            <w:r w:rsidR="00442BA6" w:rsidRPr="000E0ECA">
              <w:rPr>
                <w:color w:val="auto"/>
              </w:rPr>
              <w:t>os</w:t>
            </w:r>
            <w:proofErr w:type="spellEnd"/>
            <w:r w:rsidRPr="000E0ECA">
              <w:rPr>
                <w:color w:val="auto"/>
              </w:rPr>
              <w:t>) teikiamo (-ų) dokumento (-ų) užsienio kalba vertim</w:t>
            </w:r>
            <w:r w:rsidR="00FA44F7" w:rsidRPr="000E0ECA">
              <w:rPr>
                <w:color w:val="auto"/>
              </w:rPr>
              <w:t>o</w:t>
            </w:r>
            <w:r w:rsidRPr="000E0ECA">
              <w:rPr>
                <w:color w:val="auto"/>
              </w:rPr>
              <w:t xml:space="preserve"> (-</w:t>
            </w:r>
            <w:r w:rsidR="00FA44F7" w:rsidRPr="000E0ECA">
              <w:rPr>
                <w:color w:val="auto"/>
              </w:rPr>
              <w:t>ų</w:t>
            </w:r>
            <w:r w:rsidRPr="000E0ECA">
              <w:rPr>
                <w:color w:val="auto"/>
              </w:rPr>
              <w:t>), jeigu toks (-</w:t>
            </w:r>
            <w:proofErr w:type="spellStart"/>
            <w:r w:rsidRPr="000E0ECA">
              <w:rPr>
                <w:color w:val="auto"/>
              </w:rPr>
              <w:t>ie</w:t>
            </w:r>
            <w:proofErr w:type="spellEnd"/>
            <w:r w:rsidRPr="000E0ECA">
              <w:rPr>
                <w:color w:val="auto"/>
              </w:rPr>
              <w:t>) yra, kuris (-</w:t>
            </w:r>
            <w:proofErr w:type="spellStart"/>
            <w:r w:rsidRPr="000E0ECA">
              <w:rPr>
                <w:color w:val="auto"/>
              </w:rPr>
              <w:t>ie</w:t>
            </w:r>
            <w:proofErr w:type="spellEnd"/>
            <w:r w:rsidRPr="000E0ECA">
              <w:rPr>
                <w:color w:val="auto"/>
              </w:rPr>
              <w:t>) turi būti patvirtinti vertėjo ir pareiškėjo vadovo ar jo įgalioto asmens, elektroninė</w:t>
            </w:r>
            <w:r w:rsidR="00442BA6" w:rsidRPr="000E0ECA">
              <w:rPr>
                <w:color w:val="auto"/>
              </w:rPr>
              <w:t xml:space="preserve"> (-s)</w:t>
            </w:r>
            <w:r w:rsidRPr="000E0ECA">
              <w:rPr>
                <w:color w:val="auto"/>
              </w:rPr>
              <w:t xml:space="preserve"> kopija (-</w:t>
            </w:r>
            <w:proofErr w:type="spellStart"/>
            <w:r w:rsidRPr="000E0ECA">
              <w:rPr>
                <w:color w:val="auto"/>
              </w:rPr>
              <w:t>os</w:t>
            </w:r>
            <w:proofErr w:type="spellEnd"/>
            <w:r w:rsidRPr="000E0ECA">
              <w:rPr>
                <w:color w:val="auto"/>
              </w:rPr>
              <w:t>).</w:t>
            </w:r>
          </w:p>
        </w:tc>
        <w:tc>
          <w:tcPr>
            <w:tcW w:w="703" w:type="dxa"/>
            <w:vAlign w:val="center"/>
          </w:tcPr>
          <w:p w:rsidR="00675222" w:rsidRPr="000E0ECA" w:rsidRDefault="00675222" w:rsidP="00887CEF">
            <w:pPr>
              <w:shd w:val="clear" w:color="auto" w:fill="FFFFFF"/>
              <w:suppressAutoHyphens w:val="0"/>
              <w:jc w:val="center"/>
              <w:rPr>
                <w:color w:val="auto"/>
              </w:rPr>
            </w:pPr>
          </w:p>
        </w:tc>
        <w:tc>
          <w:tcPr>
            <w:tcW w:w="687" w:type="dxa"/>
            <w:vAlign w:val="center"/>
          </w:tcPr>
          <w:p w:rsidR="00675222" w:rsidRPr="000E0ECA" w:rsidRDefault="00675222" w:rsidP="00887CEF">
            <w:pPr>
              <w:shd w:val="clear" w:color="auto" w:fill="FFFFFF"/>
              <w:suppressAutoHyphens w:val="0"/>
              <w:jc w:val="center"/>
              <w:rPr>
                <w:color w:val="auto"/>
              </w:rPr>
            </w:pPr>
          </w:p>
        </w:tc>
      </w:tr>
      <w:tr w:rsidR="00675222" w:rsidRPr="000E0ECA" w:rsidTr="008B3C23">
        <w:trPr>
          <w:trHeight w:val="525"/>
        </w:trPr>
        <w:tc>
          <w:tcPr>
            <w:tcW w:w="936" w:type="dxa"/>
          </w:tcPr>
          <w:p w:rsidR="00DC185F" w:rsidRPr="000E0ECA" w:rsidRDefault="00675222" w:rsidP="007739CB">
            <w:pPr>
              <w:shd w:val="clear" w:color="auto" w:fill="FFFFFF"/>
              <w:jc w:val="center"/>
            </w:pPr>
            <w:r w:rsidRPr="000E0ECA">
              <w:t>2.1</w:t>
            </w:r>
            <w:r w:rsidR="007C1A92" w:rsidRPr="000E0ECA">
              <w:t>9</w:t>
            </w:r>
            <w:r w:rsidRPr="000E0ECA">
              <w:t>.</w:t>
            </w:r>
          </w:p>
        </w:tc>
        <w:tc>
          <w:tcPr>
            <w:tcW w:w="8161" w:type="dxa"/>
          </w:tcPr>
          <w:p w:rsidR="00675222" w:rsidRPr="000E0ECA" w:rsidRDefault="00675222" w:rsidP="00887CEF">
            <w:pPr>
              <w:shd w:val="clear" w:color="auto" w:fill="FFFFFF"/>
              <w:jc w:val="both"/>
              <w:rPr>
                <w:color w:val="auto"/>
              </w:rPr>
            </w:pPr>
            <w:r w:rsidRPr="000E0ECA">
              <w:rPr>
                <w:color w:val="auto"/>
              </w:rPr>
              <w:t>Jei pareiškėjui atstovauja ne jo vadovas, pateikta dokument</w:t>
            </w:r>
            <w:r w:rsidR="00442BA6" w:rsidRPr="000E0ECA">
              <w:rPr>
                <w:color w:val="auto"/>
              </w:rPr>
              <w:t>o</w:t>
            </w:r>
            <w:r w:rsidRPr="000E0ECA">
              <w:rPr>
                <w:color w:val="auto"/>
              </w:rPr>
              <w:t>, patvirtinan</w:t>
            </w:r>
            <w:r w:rsidR="00442BA6" w:rsidRPr="000E0ECA">
              <w:rPr>
                <w:color w:val="auto"/>
              </w:rPr>
              <w:t>čio</w:t>
            </w:r>
            <w:r w:rsidRPr="000E0ECA">
              <w:rPr>
                <w:color w:val="auto"/>
              </w:rPr>
              <w:t xml:space="preserve"> asmens teisę veikti pareiškėjo vardu, elektroninė kopija</w:t>
            </w:r>
            <w:r w:rsidR="00442BA6" w:rsidRPr="000E0ECA">
              <w:rPr>
                <w:color w:val="auto"/>
              </w:rPr>
              <w:t>.</w:t>
            </w:r>
          </w:p>
        </w:tc>
        <w:tc>
          <w:tcPr>
            <w:tcW w:w="703" w:type="dxa"/>
            <w:vAlign w:val="center"/>
          </w:tcPr>
          <w:p w:rsidR="00675222" w:rsidRPr="000E0ECA" w:rsidRDefault="00675222" w:rsidP="00887CEF">
            <w:pPr>
              <w:shd w:val="clear" w:color="auto" w:fill="FFFFFF"/>
              <w:suppressAutoHyphens w:val="0"/>
              <w:jc w:val="center"/>
              <w:rPr>
                <w:color w:val="auto"/>
              </w:rPr>
            </w:pPr>
          </w:p>
        </w:tc>
        <w:tc>
          <w:tcPr>
            <w:tcW w:w="687" w:type="dxa"/>
            <w:vAlign w:val="center"/>
          </w:tcPr>
          <w:p w:rsidR="00675222" w:rsidRPr="000E0ECA" w:rsidRDefault="00675222" w:rsidP="00887CEF">
            <w:pPr>
              <w:shd w:val="clear" w:color="auto" w:fill="FFFFFF"/>
              <w:suppressAutoHyphens w:val="0"/>
              <w:jc w:val="center"/>
              <w:rPr>
                <w:color w:val="auto"/>
              </w:rPr>
            </w:pPr>
          </w:p>
        </w:tc>
      </w:tr>
      <w:tr w:rsidR="00675222" w:rsidRPr="000E0ECA" w:rsidTr="008B3C23">
        <w:trPr>
          <w:trHeight w:val="288"/>
        </w:trPr>
        <w:tc>
          <w:tcPr>
            <w:tcW w:w="936" w:type="dxa"/>
          </w:tcPr>
          <w:p w:rsidR="00DC185F" w:rsidRPr="000E0ECA" w:rsidRDefault="00675222" w:rsidP="007739CB">
            <w:pPr>
              <w:shd w:val="clear" w:color="auto" w:fill="FFFFFF"/>
              <w:jc w:val="center"/>
              <w:rPr>
                <w:color w:val="auto"/>
              </w:rPr>
            </w:pPr>
            <w:r w:rsidRPr="000E0ECA">
              <w:rPr>
                <w:color w:val="auto"/>
              </w:rPr>
              <w:t>2.</w:t>
            </w:r>
            <w:r w:rsidR="007C1A92" w:rsidRPr="000E0ECA">
              <w:rPr>
                <w:color w:val="auto"/>
              </w:rPr>
              <w:t>20</w:t>
            </w:r>
            <w:r w:rsidRPr="000E0ECA">
              <w:rPr>
                <w:color w:val="auto"/>
              </w:rPr>
              <w:t>.</w:t>
            </w:r>
          </w:p>
        </w:tc>
        <w:tc>
          <w:tcPr>
            <w:tcW w:w="8161" w:type="dxa"/>
          </w:tcPr>
          <w:p w:rsidR="00675222" w:rsidRPr="000E0ECA" w:rsidRDefault="00675222" w:rsidP="00887CEF">
            <w:pPr>
              <w:shd w:val="clear" w:color="auto" w:fill="FFFFFF"/>
              <w:jc w:val="both"/>
              <w:rPr>
                <w:color w:val="auto"/>
              </w:rPr>
            </w:pPr>
            <w:r w:rsidRPr="000E0ECA">
              <w:rPr>
                <w:color w:val="auto"/>
              </w:rPr>
              <w:t>Visų pateiktų dokumentų kopijos patvirtintos laikantis Dokumentų rengimo taisyklių, patvirtintų Lietuvos vyriausiojo archyvaro 2011 m. liepos 4 d. įsakymu Nr. V-117 „Dėl Dokumentų rengimo taisyklių patvirtinimo“, reikalavimų</w:t>
            </w:r>
            <w:r w:rsidR="00442BA6" w:rsidRPr="000E0ECA">
              <w:rPr>
                <w:color w:val="auto"/>
              </w:rPr>
              <w:t>.</w:t>
            </w:r>
          </w:p>
        </w:tc>
        <w:tc>
          <w:tcPr>
            <w:tcW w:w="703" w:type="dxa"/>
            <w:vAlign w:val="center"/>
          </w:tcPr>
          <w:p w:rsidR="00675222" w:rsidRPr="000E0ECA" w:rsidRDefault="00675222" w:rsidP="00887CEF">
            <w:pPr>
              <w:shd w:val="clear" w:color="auto" w:fill="FFFFFF"/>
              <w:suppressAutoHyphens w:val="0"/>
              <w:jc w:val="center"/>
              <w:rPr>
                <w:color w:val="auto"/>
              </w:rPr>
            </w:pPr>
          </w:p>
        </w:tc>
        <w:tc>
          <w:tcPr>
            <w:tcW w:w="687" w:type="dxa"/>
            <w:vAlign w:val="center"/>
          </w:tcPr>
          <w:p w:rsidR="00675222" w:rsidRPr="000E0ECA" w:rsidRDefault="00675222" w:rsidP="00887CEF">
            <w:pPr>
              <w:shd w:val="clear" w:color="auto" w:fill="FFFFFF"/>
              <w:suppressAutoHyphens w:val="0"/>
              <w:jc w:val="center"/>
              <w:rPr>
                <w:color w:val="auto"/>
              </w:rPr>
            </w:pPr>
          </w:p>
        </w:tc>
      </w:tr>
    </w:tbl>
    <w:p w:rsidR="00C2304D" w:rsidRPr="000E0ECA" w:rsidRDefault="00C2304D">
      <w:pPr>
        <w:tabs>
          <w:tab w:val="left" w:pos="10260"/>
        </w:tabs>
        <w:jc w:val="both"/>
        <w:outlineLvl w:val="0"/>
        <w:rPr>
          <w:sz w:val="22"/>
          <w:szCs w:val="22"/>
        </w:rPr>
      </w:pPr>
    </w:p>
    <w:tbl>
      <w:tblPr>
        <w:tblW w:w="10455" w:type="dxa"/>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10455"/>
      </w:tblGrid>
      <w:tr w:rsidR="00AA7059" w:rsidRPr="000E0ECA" w:rsidTr="003A7EA1">
        <w:trPr>
          <w:trHeight w:val="368"/>
        </w:trPr>
        <w:tc>
          <w:tcPr>
            <w:tcW w:w="10455" w:type="dxa"/>
            <w:tcBorders>
              <w:bottom w:val="single" w:sz="4" w:space="0" w:color="auto"/>
            </w:tcBorders>
            <w:tcMar>
              <w:left w:w="103" w:type="dxa"/>
            </w:tcMar>
          </w:tcPr>
          <w:p w:rsidR="00AA7059" w:rsidRPr="000E0ECA" w:rsidRDefault="00AA7059">
            <w:pPr>
              <w:tabs>
                <w:tab w:val="left" w:pos="10260"/>
              </w:tabs>
              <w:jc w:val="both"/>
              <w:outlineLvl w:val="0"/>
              <w:rPr>
                <w:b/>
              </w:rPr>
            </w:pPr>
            <w:r w:rsidRPr="000E0ECA">
              <w:rPr>
                <w:b/>
              </w:rPr>
              <w:t>Pastabos, komentarai</w:t>
            </w:r>
          </w:p>
          <w:p w:rsidR="00AA7059" w:rsidRPr="000E0ECA" w:rsidRDefault="00AA7059">
            <w:pPr>
              <w:tabs>
                <w:tab w:val="left" w:pos="10260"/>
              </w:tabs>
              <w:jc w:val="both"/>
              <w:outlineLvl w:val="0"/>
            </w:pPr>
          </w:p>
        </w:tc>
      </w:tr>
      <w:tr w:rsidR="00AA7059" w:rsidRPr="000E0ECA" w:rsidTr="00B30C32">
        <w:trPr>
          <w:trHeight w:val="422"/>
        </w:trPr>
        <w:tc>
          <w:tcPr>
            <w:tcW w:w="10455" w:type="dxa"/>
            <w:tcBorders>
              <w:top w:val="single" w:sz="4" w:space="0" w:color="auto"/>
            </w:tcBorders>
            <w:tcMar>
              <w:left w:w="103" w:type="dxa"/>
            </w:tcMar>
          </w:tcPr>
          <w:p w:rsidR="00AA7059" w:rsidRPr="000E0ECA" w:rsidRDefault="00AA7059">
            <w:pPr>
              <w:tabs>
                <w:tab w:val="left" w:pos="10260"/>
              </w:tabs>
              <w:jc w:val="both"/>
              <w:outlineLvl w:val="0"/>
            </w:pPr>
          </w:p>
          <w:p w:rsidR="00AA7059" w:rsidRPr="000E0ECA" w:rsidRDefault="00AA7059">
            <w:pPr>
              <w:tabs>
                <w:tab w:val="left" w:pos="10260"/>
              </w:tabs>
              <w:jc w:val="both"/>
              <w:outlineLvl w:val="0"/>
            </w:pPr>
          </w:p>
          <w:p w:rsidR="00AA7059" w:rsidRPr="000E0ECA" w:rsidRDefault="00AA7059" w:rsidP="001C7559">
            <w:pPr>
              <w:tabs>
                <w:tab w:val="left" w:pos="10260"/>
              </w:tabs>
              <w:jc w:val="both"/>
              <w:outlineLvl w:val="0"/>
              <w:rPr>
                <w:b/>
              </w:rPr>
            </w:pPr>
          </w:p>
        </w:tc>
      </w:tr>
    </w:tbl>
    <w:p w:rsidR="00AA7059" w:rsidRPr="000E0ECA" w:rsidRDefault="00AA7059" w:rsidP="00B30C32">
      <w:pPr>
        <w:tabs>
          <w:tab w:val="left" w:pos="10260"/>
        </w:tabs>
        <w:jc w:val="both"/>
        <w:outlineLvl w:val="0"/>
        <w:rPr>
          <w:sz w:val="22"/>
          <w:szCs w:val="22"/>
        </w:rPr>
      </w:pPr>
    </w:p>
    <w:p w:rsidR="00AA7059" w:rsidRPr="000E0ECA" w:rsidRDefault="00AA7059">
      <w:pPr>
        <w:tabs>
          <w:tab w:val="left" w:pos="10260"/>
        </w:tabs>
        <w:ind w:left="-709"/>
        <w:jc w:val="both"/>
        <w:outlineLvl w:val="0"/>
        <w:rPr>
          <w:sz w:val="22"/>
          <w:szCs w:val="22"/>
        </w:rPr>
      </w:pPr>
    </w:p>
    <w:p w:rsidR="00AA7059" w:rsidRPr="000E0ECA" w:rsidRDefault="00AA7059" w:rsidP="003C21BD">
      <w:pPr>
        <w:tabs>
          <w:tab w:val="left" w:pos="10260"/>
        </w:tabs>
        <w:ind w:left="-709"/>
        <w:jc w:val="both"/>
        <w:outlineLvl w:val="0"/>
        <w:rPr>
          <w:color w:val="000000"/>
          <w:sz w:val="22"/>
          <w:szCs w:val="22"/>
        </w:rPr>
      </w:pPr>
      <w:r w:rsidRPr="000E0ECA">
        <w:rPr>
          <w:color w:val="000000"/>
          <w:sz w:val="22"/>
          <w:szCs w:val="22"/>
        </w:rPr>
        <w:t>_________________________                          __________________                              _______________________</w:t>
      </w:r>
    </w:p>
    <w:p w:rsidR="00AA7059" w:rsidRPr="004D15C3" w:rsidRDefault="00AA7059" w:rsidP="003C21BD">
      <w:pPr>
        <w:tabs>
          <w:tab w:val="left" w:pos="10260"/>
        </w:tabs>
        <w:ind w:left="-709"/>
        <w:jc w:val="both"/>
        <w:outlineLvl w:val="0"/>
        <w:rPr>
          <w:i/>
          <w:color w:val="000000"/>
          <w:sz w:val="20"/>
          <w:szCs w:val="20"/>
        </w:rPr>
      </w:pPr>
      <w:r w:rsidRPr="000E0ECA">
        <w:rPr>
          <w:i/>
          <w:color w:val="000000"/>
          <w:sz w:val="20"/>
          <w:szCs w:val="20"/>
        </w:rPr>
        <w:t xml:space="preserve">           (pareigų pavadinimas)                                               (parašas)                                                         (vardas ir pavardė)</w:t>
      </w:r>
    </w:p>
    <w:p w:rsidR="00AA7059" w:rsidRPr="004D15C3" w:rsidRDefault="00AA7059" w:rsidP="0038449B">
      <w:pPr>
        <w:tabs>
          <w:tab w:val="left" w:pos="10260"/>
        </w:tabs>
        <w:jc w:val="both"/>
        <w:outlineLvl w:val="0"/>
        <w:rPr>
          <w:sz w:val="22"/>
          <w:szCs w:val="22"/>
        </w:rPr>
      </w:pPr>
    </w:p>
    <w:p w:rsidR="00AA7059" w:rsidRPr="004D15C3" w:rsidRDefault="00AA7059" w:rsidP="00B30C32">
      <w:pPr>
        <w:tabs>
          <w:tab w:val="left" w:pos="10260"/>
        </w:tabs>
        <w:jc w:val="both"/>
        <w:outlineLvl w:val="0"/>
        <w:rPr>
          <w:sz w:val="22"/>
          <w:szCs w:val="22"/>
        </w:rPr>
      </w:pPr>
    </w:p>
    <w:tbl>
      <w:tblPr>
        <w:tblW w:w="3136" w:type="dxa"/>
        <w:tblInd w:w="-459" w:type="dxa"/>
        <w:tblLook w:val="00A0" w:firstRow="1" w:lastRow="0" w:firstColumn="1" w:lastColumn="0" w:noHBand="0" w:noVBand="0"/>
      </w:tblPr>
      <w:tblGrid>
        <w:gridCol w:w="3136"/>
      </w:tblGrid>
      <w:tr w:rsidR="00AA7059" w:rsidRPr="004D15C3" w:rsidTr="003C21BD">
        <w:trPr>
          <w:trHeight w:val="411"/>
        </w:trPr>
        <w:tc>
          <w:tcPr>
            <w:tcW w:w="3136" w:type="dxa"/>
          </w:tcPr>
          <w:p w:rsidR="00AA7059" w:rsidRPr="004D15C3" w:rsidRDefault="00AA7059"/>
        </w:tc>
      </w:tr>
    </w:tbl>
    <w:p w:rsidR="00AA7059" w:rsidRPr="004D15C3" w:rsidRDefault="00AA7059" w:rsidP="00BB151E"/>
    <w:sectPr w:rsidR="00AA7059" w:rsidRPr="004D15C3" w:rsidSect="003F6B77">
      <w:headerReference w:type="default" r:id="rId8"/>
      <w:pgSz w:w="11906" w:h="16838"/>
      <w:pgMar w:top="1134" w:right="567" w:bottom="851" w:left="1701" w:header="567" w:footer="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3A9" w:rsidRDefault="008A33A9">
      <w:r>
        <w:separator/>
      </w:r>
    </w:p>
  </w:endnote>
  <w:endnote w:type="continuationSeparator" w:id="0">
    <w:p w:rsidR="008A33A9" w:rsidRDefault="008A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3A9" w:rsidRDefault="008A33A9">
      <w:r>
        <w:separator/>
      </w:r>
    </w:p>
  </w:footnote>
  <w:footnote w:type="continuationSeparator" w:id="0">
    <w:p w:rsidR="008A33A9" w:rsidRDefault="008A3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059" w:rsidRDefault="002C29DE">
    <w:pPr>
      <w:pStyle w:val="Header"/>
      <w:jc w:val="center"/>
    </w:pPr>
    <w:r>
      <w:fldChar w:fldCharType="begin"/>
    </w:r>
    <w:r w:rsidR="00CC3472">
      <w:instrText>PAGE</w:instrText>
    </w:r>
    <w:r>
      <w:fldChar w:fldCharType="separate"/>
    </w:r>
    <w:r w:rsidR="00B6476A">
      <w:rPr>
        <w:noProof/>
      </w:rPr>
      <w:t>3</w:t>
    </w:r>
    <w:r>
      <w:rPr>
        <w:noProof/>
      </w:rPr>
      <w:fldChar w:fldCharType="end"/>
    </w:r>
  </w:p>
  <w:p w:rsidR="00AA7059" w:rsidRDefault="00AA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45A"/>
    <w:multiLevelType w:val="multilevel"/>
    <w:tmpl w:val="CA5E01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1CF10A9"/>
    <w:multiLevelType w:val="hybridMultilevel"/>
    <w:tmpl w:val="50426D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785F1B53"/>
    <w:multiLevelType w:val="multilevel"/>
    <w:tmpl w:val="F82C3D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7DD82364"/>
    <w:multiLevelType w:val="multilevel"/>
    <w:tmpl w:val="B64643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17"/>
    <w:rsid w:val="000008AC"/>
    <w:rsid w:val="00000A3C"/>
    <w:rsid w:val="000212C4"/>
    <w:rsid w:val="000344D0"/>
    <w:rsid w:val="00037248"/>
    <w:rsid w:val="00076F98"/>
    <w:rsid w:val="0008648D"/>
    <w:rsid w:val="000B2451"/>
    <w:rsid w:val="000E0ECA"/>
    <w:rsid w:val="00124732"/>
    <w:rsid w:val="00125284"/>
    <w:rsid w:val="001309CB"/>
    <w:rsid w:val="0013732F"/>
    <w:rsid w:val="00157534"/>
    <w:rsid w:val="0017157A"/>
    <w:rsid w:val="00180045"/>
    <w:rsid w:val="0019732C"/>
    <w:rsid w:val="001B0366"/>
    <w:rsid w:val="001B1284"/>
    <w:rsid w:val="001B329A"/>
    <w:rsid w:val="001C3BA5"/>
    <w:rsid w:val="001C5318"/>
    <w:rsid w:val="001C7559"/>
    <w:rsid w:val="001E2CE3"/>
    <w:rsid w:val="001E7325"/>
    <w:rsid w:val="001F2507"/>
    <w:rsid w:val="0022018F"/>
    <w:rsid w:val="00222F2F"/>
    <w:rsid w:val="002249F7"/>
    <w:rsid w:val="0023199E"/>
    <w:rsid w:val="00236256"/>
    <w:rsid w:val="00245B1B"/>
    <w:rsid w:val="00253741"/>
    <w:rsid w:val="00276E21"/>
    <w:rsid w:val="002806CE"/>
    <w:rsid w:val="0029182E"/>
    <w:rsid w:val="002A3E9C"/>
    <w:rsid w:val="002C29DE"/>
    <w:rsid w:val="002C4711"/>
    <w:rsid w:val="002C616C"/>
    <w:rsid w:val="002D0803"/>
    <w:rsid w:val="002D3E1E"/>
    <w:rsid w:val="002E4788"/>
    <w:rsid w:val="002F1D22"/>
    <w:rsid w:val="002F4E45"/>
    <w:rsid w:val="002F569B"/>
    <w:rsid w:val="002F6C78"/>
    <w:rsid w:val="00300361"/>
    <w:rsid w:val="0031045C"/>
    <w:rsid w:val="0032523F"/>
    <w:rsid w:val="00327888"/>
    <w:rsid w:val="00354034"/>
    <w:rsid w:val="00364432"/>
    <w:rsid w:val="00364C9E"/>
    <w:rsid w:val="00365CA9"/>
    <w:rsid w:val="00373C6E"/>
    <w:rsid w:val="00375AF4"/>
    <w:rsid w:val="0038449B"/>
    <w:rsid w:val="003941B6"/>
    <w:rsid w:val="00394FF5"/>
    <w:rsid w:val="003A12D5"/>
    <w:rsid w:val="003A7EA1"/>
    <w:rsid w:val="003B1356"/>
    <w:rsid w:val="003C0B56"/>
    <w:rsid w:val="003C21BD"/>
    <w:rsid w:val="003F0117"/>
    <w:rsid w:val="003F1C09"/>
    <w:rsid w:val="003F6B77"/>
    <w:rsid w:val="00401D2A"/>
    <w:rsid w:val="00413B22"/>
    <w:rsid w:val="00415120"/>
    <w:rsid w:val="004411B8"/>
    <w:rsid w:val="00442BA6"/>
    <w:rsid w:val="004755BB"/>
    <w:rsid w:val="004759AE"/>
    <w:rsid w:val="00485CCF"/>
    <w:rsid w:val="00495C75"/>
    <w:rsid w:val="004D15C3"/>
    <w:rsid w:val="004D3895"/>
    <w:rsid w:val="004E2B76"/>
    <w:rsid w:val="004E70C3"/>
    <w:rsid w:val="00500F01"/>
    <w:rsid w:val="005263EC"/>
    <w:rsid w:val="00545691"/>
    <w:rsid w:val="0057112E"/>
    <w:rsid w:val="00575754"/>
    <w:rsid w:val="00585AFD"/>
    <w:rsid w:val="005A22BD"/>
    <w:rsid w:val="005A328C"/>
    <w:rsid w:val="005F116C"/>
    <w:rsid w:val="005F4714"/>
    <w:rsid w:val="006071D6"/>
    <w:rsid w:val="00617C76"/>
    <w:rsid w:val="00621379"/>
    <w:rsid w:val="00632186"/>
    <w:rsid w:val="006527C0"/>
    <w:rsid w:val="00675222"/>
    <w:rsid w:val="0067680C"/>
    <w:rsid w:val="00684B2D"/>
    <w:rsid w:val="00692A02"/>
    <w:rsid w:val="00695AE4"/>
    <w:rsid w:val="006B5C27"/>
    <w:rsid w:val="006E65FE"/>
    <w:rsid w:val="0070007B"/>
    <w:rsid w:val="00705B84"/>
    <w:rsid w:val="00713DE0"/>
    <w:rsid w:val="00720299"/>
    <w:rsid w:val="007203E2"/>
    <w:rsid w:val="00723162"/>
    <w:rsid w:val="0072519F"/>
    <w:rsid w:val="00725ACF"/>
    <w:rsid w:val="00737A10"/>
    <w:rsid w:val="007739CB"/>
    <w:rsid w:val="00776912"/>
    <w:rsid w:val="0078158D"/>
    <w:rsid w:val="007A653C"/>
    <w:rsid w:val="007C00A5"/>
    <w:rsid w:val="007C1A92"/>
    <w:rsid w:val="007C26E7"/>
    <w:rsid w:val="007D138A"/>
    <w:rsid w:val="007F3A2E"/>
    <w:rsid w:val="00804FB0"/>
    <w:rsid w:val="00813D65"/>
    <w:rsid w:val="0083191E"/>
    <w:rsid w:val="00835008"/>
    <w:rsid w:val="00843EF1"/>
    <w:rsid w:val="00870FFB"/>
    <w:rsid w:val="00886905"/>
    <w:rsid w:val="00887CEF"/>
    <w:rsid w:val="00890D76"/>
    <w:rsid w:val="008A0394"/>
    <w:rsid w:val="008A33A9"/>
    <w:rsid w:val="008B3020"/>
    <w:rsid w:val="008B3C23"/>
    <w:rsid w:val="008B75C4"/>
    <w:rsid w:val="0090178D"/>
    <w:rsid w:val="00915566"/>
    <w:rsid w:val="009269A8"/>
    <w:rsid w:val="00965063"/>
    <w:rsid w:val="009774F2"/>
    <w:rsid w:val="009B1F3C"/>
    <w:rsid w:val="009C4B02"/>
    <w:rsid w:val="009C5A0F"/>
    <w:rsid w:val="009D6488"/>
    <w:rsid w:val="009F3115"/>
    <w:rsid w:val="00A1192B"/>
    <w:rsid w:val="00A21785"/>
    <w:rsid w:val="00A22B76"/>
    <w:rsid w:val="00A23069"/>
    <w:rsid w:val="00A34A1E"/>
    <w:rsid w:val="00A41A6A"/>
    <w:rsid w:val="00A440E3"/>
    <w:rsid w:val="00A51FD8"/>
    <w:rsid w:val="00A524A1"/>
    <w:rsid w:val="00A5256F"/>
    <w:rsid w:val="00A61250"/>
    <w:rsid w:val="00A6387E"/>
    <w:rsid w:val="00A64661"/>
    <w:rsid w:val="00A66005"/>
    <w:rsid w:val="00AA7059"/>
    <w:rsid w:val="00AC13C9"/>
    <w:rsid w:val="00AC4C8C"/>
    <w:rsid w:val="00AE72A0"/>
    <w:rsid w:val="00B03E12"/>
    <w:rsid w:val="00B132DC"/>
    <w:rsid w:val="00B30C32"/>
    <w:rsid w:val="00B525F5"/>
    <w:rsid w:val="00B6476A"/>
    <w:rsid w:val="00B70B10"/>
    <w:rsid w:val="00B76712"/>
    <w:rsid w:val="00B947CA"/>
    <w:rsid w:val="00B95728"/>
    <w:rsid w:val="00BA4465"/>
    <w:rsid w:val="00BB151E"/>
    <w:rsid w:val="00BD637D"/>
    <w:rsid w:val="00BE3895"/>
    <w:rsid w:val="00C074E0"/>
    <w:rsid w:val="00C07F62"/>
    <w:rsid w:val="00C14A5B"/>
    <w:rsid w:val="00C2299F"/>
    <w:rsid w:val="00C2304D"/>
    <w:rsid w:val="00C25A3E"/>
    <w:rsid w:val="00C267D2"/>
    <w:rsid w:val="00C3629A"/>
    <w:rsid w:val="00C36C30"/>
    <w:rsid w:val="00C55BEA"/>
    <w:rsid w:val="00C766EE"/>
    <w:rsid w:val="00C90AD8"/>
    <w:rsid w:val="00C9102B"/>
    <w:rsid w:val="00C967A5"/>
    <w:rsid w:val="00CA10D7"/>
    <w:rsid w:val="00CA6A75"/>
    <w:rsid w:val="00CB7DBD"/>
    <w:rsid w:val="00CC3472"/>
    <w:rsid w:val="00CF54B9"/>
    <w:rsid w:val="00D14FF6"/>
    <w:rsid w:val="00D1697F"/>
    <w:rsid w:val="00D222F8"/>
    <w:rsid w:val="00D3652F"/>
    <w:rsid w:val="00D41FB9"/>
    <w:rsid w:val="00D51607"/>
    <w:rsid w:val="00D608AF"/>
    <w:rsid w:val="00D95A7D"/>
    <w:rsid w:val="00D97854"/>
    <w:rsid w:val="00DA57C8"/>
    <w:rsid w:val="00DA7486"/>
    <w:rsid w:val="00DC185F"/>
    <w:rsid w:val="00DD31BB"/>
    <w:rsid w:val="00DF6897"/>
    <w:rsid w:val="00E05619"/>
    <w:rsid w:val="00E120E1"/>
    <w:rsid w:val="00E14B7B"/>
    <w:rsid w:val="00E15595"/>
    <w:rsid w:val="00E2207C"/>
    <w:rsid w:val="00E224C3"/>
    <w:rsid w:val="00E45691"/>
    <w:rsid w:val="00E51F55"/>
    <w:rsid w:val="00E54B5E"/>
    <w:rsid w:val="00E6676E"/>
    <w:rsid w:val="00E676FF"/>
    <w:rsid w:val="00E7677E"/>
    <w:rsid w:val="00E94EB2"/>
    <w:rsid w:val="00EC1F85"/>
    <w:rsid w:val="00EE0C34"/>
    <w:rsid w:val="00EE7FA3"/>
    <w:rsid w:val="00F30FA5"/>
    <w:rsid w:val="00F42D8E"/>
    <w:rsid w:val="00F633FB"/>
    <w:rsid w:val="00F75F20"/>
    <w:rsid w:val="00FA44F7"/>
    <w:rsid w:val="00FB1AE6"/>
    <w:rsid w:val="00FB7019"/>
    <w:rsid w:val="00FD1A74"/>
    <w:rsid w:val="00FD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6E4B3C-6B77-4296-AAB5-6D91530F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BEA"/>
    <w:pPr>
      <w:suppressAutoHyphens/>
    </w:pPr>
    <w:rPr>
      <w:rFonts w:ascii="Times New Roman" w:eastAsia="Times New Roman" w:hAnsi="Times New Roman"/>
      <w:color w:val="00000A"/>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TextBody"/>
    <w:uiPriority w:val="99"/>
    <w:semiHidden/>
    <w:locked/>
    <w:rsid w:val="00C55BEA"/>
    <w:rPr>
      <w:rFonts w:ascii="Times New Roman" w:hAnsi="Times New Roman"/>
      <w:sz w:val="20"/>
    </w:rPr>
  </w:style>
  <w:style w:type="character" w:customStyle="1" w:styleId="HeaderChar">
    <w:name w:val="Header Char"/>
    <w:link w:val="Header"/>
    <w:uiPriority w:val="99"/>
    <w:locked/>
    <w:rsid w:val="00C55BEA"/>
    <w:rPr>
      <w:rFonts w:ascii="Times New Roman" w:hAnsi="Times New Roman"/>
      <w:sz w:val="24"/>
      <w:lang w:eastAsia="lt-LT"/>
    </w:rPr>
  </w:style>
  <w:style w:type="character" w:customStyle="1" w:styleId="FooterChar">
    <w:name w:val="Footer Char"/>
    <w:link w:val="Footer"/>
    <w:uiPriority w:val="99"/>
    <w:locked/>
    <w:rsid w:val="00C55BEA"/>
    <w:rPr>
      <w:rFonts w:ascii="Times New Roman" w:hAnsi="Times New Roman"/>
      <w:sz w:val="24"/>
      <w:lang w:eastAsia="lt-LT"/>
    </w:rPr>
  </w:style>
  <w:style w:type="character" w:styleId="CommentReference">
    <w:name w:val="annotation reference"/>
    <w:uiPriority w:val="99"/>
    <w:semiHidden/>
    <w:rsid w:val="00C55BEA"/>
    <w:rPr>
      <w:rFonts w:cs="Times New Roman"/>
      <w:sz w:val="16"/>
    </w:rPr>
  </w:style>
  <w:style w:type="character" w:customStyle="1" w:styleId="CommentTextChar">
    <w:name w:val="Comment Text Char"/>
    <w:link w:val="CommentText"/>
    <w:uiPriority w:val="99"/>
    <w:locked/>
    <w:rsid w:val="00C55BEA"/>
    <w:rPr>
      <w:rFonts w:ascii="Times New Roman" w:hAnsi="Times New Roman"/>
      <w:sz w:val="20"/>
      <w:lang w:eastAsia="lt-LT"/>
    </w:rPr>
  </w:style>
  <w:style w:type="character" w:customStyle="1" w:styleId="CommentSubjectChar">
    <w:name w:val="Comment Subject Char"/>
    <w:link w:val="CommentSubject"/>
    <w:uiPriority w:val="99"/>
    <w:semiHidden/>
    <w:locked/>
    <w:rsid w:val="00C55BEA"/>
    <w:rPr>
      <w:rFonts w:ascii="Times New Roman" w:hAnsi="Times New Roman"/>
      <w:b/>
      <w:sz w:val="20"/>
      <w:lang w:eastAsia="lt-LT"/>
    </w:rPr>
  </w:style>
  <w:style w:type="character" w:customStyle="1" w:styleId="BalloonTextChar">
    <w:name w:val="Balloon Text Char"/>
    <w:link w:val="BalloonText"/>
    <w:uiPriority w:val="99"/>
    <w:semiHidden/>
    <w:locked/>
    <w:rsid w:val="00C55BEA"/>
    <w:rPr>
      <w:rFonts w:ascii="Tahoma" w:hAnsi="Tahoma"/>
      <w:sz w:val="16"/>
      <w:lang w:eastAsia="lt-LT"/>
    </w:rPr>
  </w:style>
  <w:style w:type="character" w:customStyle="1" w:styleId="BodyTextIndentChar">
    <w:name w:val="Body Text Indent Char"/>
    <w:link w:val="TextBodyIndent"/>
    <w:uiPriority w:val="99"/>
    <w:semiHidden/>
    <w:locked/>
    <w:rsid w:val="00C55BEA"/>
    <w:rPr>
      <w:rFonts w:eastAsia="Times New Roman"/>
      <w:sz w:val="24"/>
      <w:lang w:val="lt-LT" w:eastAsia="lt-LT"/>
    </w:rPr>
  </w:style>
  <w:style w:type="character" w:customStyle="1" w:styleId="ListLabel1">
    <w:name w:val="ListLabel 1"/>
    <w:uiPriority w:val="99"/>
    <w:rsid w:val="003F6B77"/>
  </w:style>
  <w:style w:type="character" w:customStyle="1" w:styleId="ListLabel2">
    <w:name w:val="ListLabel 2"/>
    <w:uiPriority w:val="99"/>
    <w:rsid w:val="003F6B77"/>
  </w:style>
  <w:style w:type="paragraph" w:customStyle="1" w:styleId="Heading">
    <w:name w:val="Heading"/>
    <w:basedOn w:val="Normal"/>
    <w:next w:val="TextBody"/>
    <w:uiPriority w:val="99"/>
    <w:rsid w:val="003F6B77"/>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semiHidden/>
    <w:rsid w:val="00C55BEA"/>
    <w:pPr>
      <w:spacing w:after="140" w:line="288" w:lineRule="auto"/>
      <w:jc w:val="both"/>
    </w:pPr>
    <w:rPr>
      <w:rFonts w:eastAsia="Calibri"/>
      <w:color w:val="auto"/>
      <w:sz w:val="20"/>
      <w:szCs w:val="20"/>
      <w:lang w:val="en-US" w:eastAsia="ja-JP"/>
    </w:rPr>
  </w:style>
  <w:style w:type="paragraph" w:styleId="List">
    <w:name w:val="List"/>
    <w:basedOn w:val="TextBody"/>
    <w:uiPriority w:val="99"/>
    <w:rsid w:val="003F6B77"/>
    <w:rPr>
      <w:rFonts w:cs="Mangal"/>
    </w:rPr>
  </w:style>
  <w:style w:type="paragraph" w:styleId="Caption">
    <w:name w:val="caption"/>
    <w:basedOn w:val="Normal"/>
    <w:uiPriority w:val="99"/>
    <w:qFormat/>
    <w:rsid w:val="003F6B77"/>
    <w:pPr>
      <w:suppressLineNumbers/>
      <w:spacing w:before="120" w:after="120"/>
    </w:pPr>
    <w:rPr>
      <w:rFonts w:cs="Mangal"/>
      <w:i/>
      <w:iCs/>
    </w:rPr>
  </w:style>
  <w:style w:type="paragraph" w:customStyle="1" w:styleId="Index">
    <w:name w:val="Index"/>
    <w:basedOn w:val="Normal"/>
    <w:uiPriority w:val="99"/>
    <w:rsid w:val="003F6B77"/>
    <w:pPr>
      <w:suppressLineNumbers/>
    </w:pPr>
    <w:rPr>
      <w:rFonts w:cs="Mangal"/>
    </w:rPr>
  </w:style>
  <w:style w:type="paragraph" w:customStyle="1" w:styleId="ColorfulList-Accent11">
    <w:name w:val="Colorful List - Accent 11"/>
    <w:basedOn w:val="Normal"/>
    <w:uiPriority w:val="99"/>
    <w:qFormat/>
    <w:rsid w:val="00C55BEA"/>
    <w:pPr>
      <w:ind w:left="720"/>
    </w:pPr>
    <w:rPr>
      <w:rFonts w:eastAsia="Calibri"/>
      <w:lang w:val="en-US" w:eastAsia="en-US"/>
    </w:rPr>
  </w:style>
  <w:style w:type="paragraph" w:styleId="Header">
    <w:name w:val="header"/>
    <w:basedOn w:val="Normal"/>
    <w:link w:val="HeaderChar"/>
    <w:uiPriority w:val="99"/>
    <w:rsid w:val="00C55BEA"/>
    <w:pPr>
      <w:tabs>
        <w:tab w:val="center" w:pos="4819"/>
        <w:tab w:val="right" w:pos="9638"/>
      </w:tabs>
    </w:pPr>
    <w:rPr>
      <w:rFonts w:eastAsia="Calibri"/>
      <w:color w:val="auto"/>
      <w:lang w:val="en-US"/>
    </w:rPr>
  </w:style>
  <w:style w:type="character" w:customStyle="1" w:styleId="HeaderChar1">
    <w:name w:val="Header Char1"/>
    <w:uiPriority w:val="99"/>
    <w:semiHidden/>
    <w:rsid w:val="00151E2E"/>
    <w:rPr>
      <w:rFonts w:ascii="Times New Roman" w:eastAsia="Times New Roman" w:hAnsi="Times New Roman"/>
      <w:color w:val="00000A"/>
      <w:sz w:val="24"/>
      <w:szCs w:val="24"/>
      <w:lang w:val="lt-LT" w:eastAsia="lt-LT"/>
    </w:rPr>
  </w:style>
  <w:style w:type="paragraph" w:styleId="Footer">
    <w:name w:val="footer"/>
    <w:basedOn w:val="Normal"/>
    <w:link w:val="FooterChar"/>
    <w:uiPriority w:val="99"/>
    <w:rsid w:val="00C55BEA"/>
    <w:pPr>
      <w:tabs>
        <w:tab w:val="center" w:pos="4819"/>
        <w:tab w:val="right" w:pos="9638"/>
      </w:tabs>
    </w:pPr>
    <w:rPr>
      <w:rFonts w:eastAsia="Calibri"/>
      <w:color w:val="auto"/>
      <w:lang w:val="en-US"/>
    </w:rPr>
  </w:style>
  <w:style w:type="character" w:customStyle="1" w:styleId="FooterChar1">
    <w:name w:val="Footer Char1"/>
    <w:uiPriority w:val="99"/>
    <w:semiHidden/>
    <w:rsid w:val="00151E2E"/>
    <w:rPr>
      <w:rFonts w:ascii="Times New Roman" w:eastAsia="Times New Roman" w:hAnsi="Times New Roman"/>
      <w:color w:val="00000A"/>
      <w:sz w:val="24"/>
      <w:szCs w:val="24"/>
      <w:lang w:val="lt-LT" w:eastAsia="lt-LT"/>
    </w:rPr>
  </w:style>
  <w:style w:type="paragraph" w:styleId="CommentText">
    <w:name w:val="annotation text"/>
    <w:basedOn w:val="Normal"/>
    <w:link w:val="CommentTextChar"/>
    <w:uiPriority w:val="99"/>
    <w:rsid w:val="00C55BEA"/>
    <w:rPr>
      <w:rFonts w:eastAsia="Calibri"/>
      <w:color w:val="auto"/>
      <w:sz w:val="20"/>
      <w:szCs w:val="20"/>
      <w:lang w:val="en-US"/>
    </w:rPr>
  </w:style>
  <w:style w:type="character" w:customStyle="1" w:styleId="CommentTextChar1">
    <w:name w:val="Comment Text Char1"/>
    <w:uiPriority w:val="99"/>
    <w:semiHidden/>
    <w:rsid w:val="00151E2E"/>
    <w:rPr>
      <w:rFonts w:ascii="Times New Roman" w:eastAsia="Times New Roman" w:hAnsi="Times New Roman"/>
      <w:color w:val="00000A"/>
      <w:sz w:val="20"/>
      <w:szCs w:val="20"/>
      <w:lang w:val="lt-LT" w:eastAsia="lt-LT"/>
    </w:rPr>
  </w:style>
  <w:style w:type="paragraph" w:styleId="CommentSubject">
    <w:name w:val="annotation subject"/>
    <w:basedOn w:val="CommentText"/>
    <w:link w:val="CommentSubjectChar"/>
    <w:uiPriority w:val="99"/>
    <w:semiHidden/>
    <w:rsid w:val="00C55BEA"/>
    <w:rPr>
      <w:b/>
      <w:bCs/>
    </w:rPr>
  </w:style>
  <w:style w:type="character" w:customStyle="1" w:styleId="CommentSubjectChar1">
    <w:name w:val="Comment Subject Char1"/>
    <w:uiPriority w:val="99"/>
    <w:semiHidden/>
    <w:rsid w:val="00151E2E"/>
    <w:rPr>
      <w:rFonts w:ascii="Times New Roman" w:eastAsia="Times New Roman" w:hAnsi="Times New Roman"/>
      <w:b/>
      <w:bCs/>
      <w:color w:val="00000A"/>
      <w:sz w:val="20"/>
      <w:szCs w:val="20"/>
      <w:lang w:val="lt-LT" w:eastAsia="lt-LT"/>
    </w:rPr>
  </w:style>
  <w:style w:type="paragraph" w:customStyle="1" w:styleId="ColorfulShading-Accent11">
    <w:name w:val="Colorful Shading - Accent 11"/>
    <w:uiPriority w:val="99"/>
    <w:semiHidden/>
    <w:rsid w:val="00C55BEA"/>
    <w:pPr>
      <w:suppressAutoHyphens/>
    </w:pPr>
    <w:rPr>
      <w:rFonts w:ascii="Times New Roman" w:eastAsia="Times New Roman" w:hAnsi="Times New Roman"/>
      <w:color w:val="00000A"/>
      <w:sz w:val="24"/>
      <w:szCs w:val="24"/>
      <w:lang w:val="lt-LT" w:eastAsia="lt-LT"/>
    </w:rPr>
  </w:style>
  <w:style w:type="paragraph" w:styleId="BalloonText">
    <w:name w:val="Balloon Text"/>
    <w:basedOn w:val="Normal"/>
    <w:link w:val="BalloonTextChar"/>
    <w:uiPriority w:val="99"/>
    <w:semiHidden/>
    <w:rsid w:val="00C55BEA"/>
    <w:rPr>
      <w:rFonts w:ascii="Tahoma" w:eastAsia="Calibri" w:hAnsi="Tahoma"/>
      <w:color w:val="auto"/>
      <w:sz w:val="16"/>
      <w:szCs w:val="16"/>
      <w:lang w:val="en-US"/>
    </w:rPr>
  </w:style>
  <w:style w:type="character" w:customStyle="1" w:styleId="BalloonTextChar1">
    <w:name w:val="Balloon Text Char1"/>
    <w:uiPriority w:val="99"/>
    <w:semiHidden/>
    <w:rsid w:val="00151E2E"/>
    <w:rPr>
      <w:rFonts w:ascii="Times New Roman" w:eastAsia="Times New Roman" w:hAnsi="Times New Roman"/>
      <w:color w:val="00000A"/>
      <w:sz w:val="0"/>
      <w:szCs w:val="0"/>
      <w:lang w:val="lt-LT" w:eastAsia="lt-LT"/>
    </w:rPr>
  </w:style>
  <w:style w:type="paragraph" w:customStyle="1" w:styleId="TextBodyIndent">
    <w:name w:val="Text Body Indent"/>
    <w:basedOn w:val="Normal"/>
    <w:link w:val="BodyTextIndentChar"/>
    <w:uiPriority w:val="99"/>
    <w:rsid w:val="00C55BEA"/>
    <w:pPr>
      <w:spacing w:after="120"/>
      <w:ind w:left="283"/>
    </w:pPr>
    <w:rPr>
      <w:rFonts w:ascii="Calibri" w:hAnsi="Calibri"/>
      <w:color w:val="auto"/>
    </w:rPr>
  </w:style>
  <w:style w:type="table" w:styleId="TableGrid">
    <w:name w:val="Table Grid"/>
    <w:basedOn w:val="TableNormal"/>
    <w:uiPriority w:val="99"/>
    <w:rsid w:val="00C55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FB1AE6"/>
    <w:pPr>
      <w:ind w:left="720"/>
      <w:contextualSpacing/>
    </w:pPr>
  </w:style>
  <w:style w:type="paragraph" w:styleId="Revision">
    <w:name w:val="Revision"/>
    <w:hidden/>
    <w:uiPriority w:val="71"/>
    <w:semiHidden/>
    <w:rsid w:val="00413B22"/>
    <w:rPr>
      <w:rFonts w:ascii="Times New Roman" w:eastAsia="Times New Roman" w:hAnsi="Times New Roman"/>
      <w:color w:val="00000A"/>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FF7E-CF32-4E3B-8EBB-DE34B49B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6768</Characters>
  <Application>Microsoft Office Word</Application>
  <DocSecurity>0</DocSecurity>
  <Lines>56</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Hewlett-Packard Company</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Lina Pilkienė</dc:creator>
  <cp:lastModifiedBy>Gintare Vyšniauskaitė</cp:lastModifiedBy>
  <cp:revision>2</cp:revision>
  <cp:lastPrinted>2018-02-01T06:15:00Z</cp:lastPrinted>
  <dcterms:created xsi:type="dcterms:W3CDTF">2018-02-01T06:33:00Z</dcterms:created>
  <dcterms:modified xsi:type="dcterms:W3CDTF">2018-02-01T06:33:00Z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897638772</vt:i4>
  </property>
  <property fmtid="{D5CDD505-2E9C-101B-9397-08002B2CF9AE}" pid="3" name="_NewReviewCycle">
    <vt:lpwstr/>
  </property>
  <property fmtid="{D5CDD505-2E9C-101B-9397-08002B2CF9AE}" pid="4" name="_EmailSubject">
    <vt:lpwstr>AJC nuostatai</vt:lpwstr>
  </property>
  <property fmtid="{D5CDD505-2E9C-101B-9397-08002B2CF9AE}" pid="5" name="_AuthorEmail">
    <vt:lpwstr>Viktorija.Balciute@socmin.lt</vt:lpwstr>
  </property>
  <property fmtid="{D5CDD505-2E9C-101B-9397-08002B2CF9AE}" pid="6" name="_AuthorEmailDisplayName">
    <vt:lpwstr>Viktorija Balčiūtė-Starkuvienė</vt:lpwstr>
  </property>
  <property fmtid="{D5CDD505-2E9C-101B-9397-08002B2CF9AE}" pid="7" name="_PreviousAdHocReviewCycleID">
    <vt:i4>1675540858</vt:i4>
  </property>
  <property fmtid="{D5CDD505-2E9C-101B-9397-08002B2CF9AE}" pid="8" name="_ReviewingToolsShownOnce">
    <vt:lpwstr/>
  </property>
</Properties>
</file>